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67" w:rsidRDefault="004A3067"/>
    <w:sdt>
      <w:sdtPr>
        <w:id w:val="16052330"/>
        <w:docPartObj>
          <w:docPartGallery w:val="Cover Pages"/>
          <w:docPartUnique/>
        </w:docPartObj>
      </w:sdtPr>
      <w:sdtContent>
        <w:p w:rsidR="00925DF3" w:rsidRDefault="00925DF3"/>
        <w:p w:rsidR="00925DF3" w:rsidRDefault="00D90B87">
          <w:r>
            <w:rPr>
              <w:noProof/>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925DF3" w:rsidRDefault="00925DF3">
                      <w:pPr>
                        <w:rPr>
                          <w:rFonts w:asciiTheme="majorHAnsi" w:eastAsiaTheme="majorEastAsia" w:hAnsiTheme="majorHAnsi" w:cstheme="majorBidi"/>
                          <w:color w:val="BCF8FB" w:themeColor="accent3" w:themeTint="3F"/>
                          <w:sz w:val="96"/>
                          <w:szCs w:val="96"/>
                        </w:rPr>
                      </w:pPr>
                      <w:r>
                        <w:rPr>
                          <w:rFonts w:asciiTheme="majorHAnsi" w:eastAsiaTheme="majorEastAsia" w:hAnsiTheme="majorHAnsi" w:cstheme="majorBidi"/>
                          <w:color w:val="BCF8FB"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BCF8FB" w:themeColor="accent3" w:themeTint="3F"/>
                          <w:sz w:val="72"/>
                          <w:szCs w:val="72"/>
                          <w:u w:val="single"/>
                        </w:rPr>
                        <w:t>xcvbnmqwertyuiopasdfghjklzxcvbnmqw</w:t>
                      </w:r>
                      <w:r>
                        <w:rPr>
                          <w:rFonts w:asciiTheme="majorHAnsi" w:eastAsiaTheme="majorEastAsia" w:hAnsiTheme="majorHAnsi" w:cstheme="majorBidi"/>
                          <w:color w:val="BCF8FB" w:themeColor="accent3" w:themeTint="3F"/>
                          <w:sz w:val="72"/>
                          <w:szCs w:val="72"/>
                        </w:rPr>
                        <w:t>ertyuiopasdfghjklzxcvbnm</w:t>
                      </w:r>
                    </w:p>
                  </w:txbxContent>
                </v:textbox>
                <w10:wrap anchorx="page" anchory="page"/>
              </v:rect>
            </w:pict>
          </w:r>
        </w:p>
        <w:p w:rsidR="00925DF3" w:rsidRDefault="00925DF3"/>
        <w:tbl>
          <w:tblPr>
            <w:tblW w:w="3506" w:type="pct"/>
            <w:jc w:val="center"/>
            <w:tblBorders>
              <w:top w:val="thinThickSmallGap" w:sz="36" w:space="0" w:color="004E6C" w:themeColor="accent2" w:themeShade="80"/>
              <w:left w:val="thinThickSmallGap" w:sz="36" w:space="0" w:color="004E6C" w:themeColor="accent2" w:themeShade="80"/>
              <w:bottom w:val="thickThinSmallGap" w:sz="36" w:space="0" w:color="004E6C" w:themeColor="accent2" w:themeShade="80"/>
              <w:right w:val="thickThinSmallGap" w:sz="36" w:space="0" w:color="004E6C" w:themeColor="accent2" w:themeShade="80"/>
            </w:tblBorders>
            <w:shd w:val="clear" w:color="auto" w:fill="FFFFFF" w:themeFill="background1"/>
            <w:tblLook w:val="04A0"/>
          </w:tblPr>
          <w:tblGrid>
            <w:gridCol w:w="6513"/>
          </w:tblGrid>
          <w:tr w:rsidR="00925DF3">
            <w:trPr>
              <w:trHeight w:val="3770"/>
              <w:jc w:val="center"/>
            </w:trPr>
            <w:tc>
              <w:tcPr>
                <w:tcW w:w="3000" w:type="pct"/>
                <w:shd w:val="clear" w:color="auto" w:fill="FFFFFF" w:themeFill="background1"/>
                <w:vAlign w:val="center"/>
              </w:tcPr>
              <w:p w:rsidR="00925DF3" w:rsidRDefault="000D1EF9">
                <w:pPr>
                  <w:pStyle w:val="Sansinterligne"/>
                  <w:jc w:val="center"/>
                </w:pPr>
                <w:r>
                  <w:rPr>
                    <w:rFonts w:asciiTheme="majorHAnsi" w:eastAsiaTheme="majorEastAsia" w:hAnsiTheme="majorHAnsi" w:cstheme="majorBidi"/>
                    <w:sz w:val="40"/>
                    <w:szCs w:val="40"/>
                  </w:rPr>
                  <w:t>LA QUESTION DE L’ANALYSE PROFANE</w:t>
                </w:r>
              </w:p>
              <w:sdt>
                <w:sdtPr>
                  <w:rPr>
                    <w:rFonts w:asciiTheme="majorHAnsi" w:eastAsiaTheme="majorEastAsia" w:hAnsiTheme="majorHAnsi" w:cstheme="majorBidi"/>
                    <w:sz w:val="32"/>
                    <w:szCs w:val="32"/>
                  </w:rPr>
                  <w:alias w:val="Sous-titre"/>
                  <w:id w:val="13783219"/>
                  <w:dataBinding w:prefixMappings="xmlns:ns0='http://schemas.openxmlformats.org/package/2006/metadata/core-properties' xmlns:ns1='http://purl.org/dc/elements/1.1/'" w:xpath="/ns0:coreProperties[1]/ns1:subject[1]" w:storeItemID="{6C3C8BC8-F283-45AE-878A-BAB7291924A1}"/>
                  <w:text/>
                </w:sdtPr>
                <w:sdtContent>
                  <w:p w:rsidR="00925DF3" w:rsidRDefault="00925DF3">
                    <w:pPr>
                      <w:pStyle w:val="Sansinterligne"/>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SIGMUND FREUD</w:t>
                    </w:r>
                  </w:p>
                </w:sdtContent>
              </w:sdt>
              <w:p w:rsidR="00925DF3" w:rsidRDefault="00925DF3">
                <w:pPr>
                  <w:pStyle w:val="Sansinterligne"/>
                  <w:jc w:val="center"/>
                </w:pPr>
              </w:p>
              <w:sdt>
                <w:sdtPr>
                  <w:alias w:val="Date"/>
                  <w:id w:val="13783224"/>
                  <w:dataBinding w:prefixMappings="xmlns:ns0='http://schemas.microsoft.com/office/2006/coverPageProps'" w:xpath="/ns0:CoverPageProperties[1]/ns0:PublishDate[1]" w:storeItemID="{55AF091B-3C7A-41E3-B477-F2FDAA23CFDA}"/>
                  <w:date w:fullDate="2015-02-12T00:00:00Z">
                    <w:dateFormat w:val="dd/MM/yyyy"/>
                    <w:lid w:val="fr-FR"/>
                    <w:storeMappedDataAs w:val="dateTime"/>
                    <w:calendar w:val="gregorian"/>
                  </w:date>
                </w:sdtPr>
                <w:sdtContent>
                  <w:p w:rsidR="00925DF3" w:rsidRDefault="0065797A">
                    <w:pPr>
                      <w:pStyle w:val="Sansinterligne"/>
                      <w:jc w:val="center"/>
                    </w:pPr>
                    <w:r>
                      <w:t>12/02/2015</w:t>
                    </w:r>
                  </w:p>
                </w:sdtContent>
              </w:sdt>
              <w:p w:rsidR="00925DF3" w:rsidRDefault="00925DF3">
                <w:pPr>
                  <w:pStyle w:val="Sansinterligne"/>
                  <w:jc w:val="center"/>
                </w:pPr>
              </w:p>
              <w:sdt>
                <w:sdtPr>
                  <w:alias w:val="Auteur"/>
                  <w:id w:val="13783229"/>
                  <w:dataBinding w:prefixMappings="xmlns:ns0='http://schemas.openxmlformats.org/package/2006/metadata/core-properties' xmlns:ns1='http://purl.org/dc/elements/1.1/'" w:xpath="/ns0:coreProperties[1]/ns1:creator[1]" w:storeItemID="{6C3C8BC8-F283-45AE-878A-BAB7291924A1}"/>
                  <w:text/>
                </w:sdtPr>
                <w:sdtContent>
                  <w:p w:rsidR="00925DF3" w:rsidRDefault="00C80431">
                    <w:pPr>
                      <w:pStyle w:val="Sansinterligne"/>
                      <w:jc w:val="center"/>
                    </w:pPr>
                    <w:r>
                      <w:t>Carole Bertrand</w:t>
                    </w:r>
                  </w:p>
                </w:sdtContent>
              </w:sdt>
              <w:p w:rsidR="00925DF3" w:rsidRDefault="00925DF3">
                <w:pPr>
                  <w:pStyle w:val="Sansinterligne"/>
                  <w:jc w:val="center"/>
                </w:pPr>
              </w:p>
            </w:tc>
          </w:tr>
        </w:tbl>
        <w:p w:rsidR="00925DF3" w:rsidRDefault="00925DF3"/>
        <w:p w:rsidR="00925DF3" w:rsidRDefault="00D90B87">
          <w:r>
            <w:rPr>
              <w:noProof/>
              <w:lang w:eastAsia="fr-FR"/>
            </w:rPr>
            <w:pict>
              <v:shapetype id="_x0000_t202" coordsize="21600,21600" o:spt="202" path="m,l,21600r21600,l21600,xe">
                <v:stroke joinstyle="miter"/>
                <v:path gradientshapeok="t" o:connecttype="rect"/>
              </v:shapetype>
              <v:shape id="_x0000_s1027" type="#_x0000_t202" style="position:absolute;margin-left:60.4pt;margin-top:43.9pt;width:338.25pt;height:86.25pt;z-index:251659264">
                <v:shadow on="t" opacity=".5" offset="-6pt,-6pt"/>
                <v:textbox>
                  <w:txbxContent>
                    <w:p w:rsidR="00290144" w:rsidRDefault="000D1EF9" w:rsidP="00290144">
                      <w:pPr>
                        <w:jc w:val="center"/>
                        <w:rPr>
                          <w:b/>
                          <w:sz w:val="36"/>
                          <w:szCs w:val="36"/>
                        </w:rPr>
                      </w:pPr>
                      <w:r>
                        <w:rPr>
                          <w:b/>
                          <w:sz w:val="36"/>
                          <w:szCs w:val="36"/>
                        </w:rPr>
                        <w:t>Synthèse 2</w:t>
                      </w:r>
                      <w:r w:rsidR="00290144" w:rsidRPr="00290144">
                        <w:rPr>
                          <w:b/>
                          <w:sz w:val="36"/>
                          <w:szCs w:val="36"/>
                        </w:rPr>
                        <w:t>/8</w:t>
                      </w:r>
                    </w:p>
                    <w:p w:rsidR="00290144" w:rsidRPr="00290144" w:rsidRDefault="00290144" w:rsidP="00290144">
                      <w:pPr>
                        <w:jc w:val="center"/>
                        <w:rPr>
                          <w:b/>
                          <w:sz w:val="36"/>
                          <w:szCs w:val="36"/>
                        </w:rPr>
                      </w:pPr>
                      <w:r>
                        <w:rPr>
                          <w:b/>
                          <w:sz w:val="36"/>
                          <w:szCs w:val="36"/>
                        </w:rPr>
                        <w:t>2</w:t>
                      </w:r>
                      <w:r w:rsidRPr="00290144">
                        <w:rPr>
                          <w:b/>
                          <w:sz w:val="36"/>
                          <w:szCs w:val="36"/>
                          <w:vertAlign w:val="superscript"/>
                        </w:rPr>
                        <w:t>ème</w:t>
                      </w:r>
                      <w:r>
                        <w:rPr>
                          <w:b/>
                          <w:sz w:val="36"/>
                          <w:szCs w:val="36"/>
                        </w:rPr>
                        <w:t xml:space="preserve"> année</w:t>
                      </w:r>
                    </w:p>
                  </w:txbxContent>
                </v:textbox>
              </v:shape>
            </w:pict>
          </w:r>
          <w:r w:rsidR="00925DF3">
            <w:br w:type="page"/>
          </w:r>
        </w:p>
      </w:sdtContent>
    </w:sdt>
    <w:p w:rsidR="00911D28" w:rsidRDefault="00911D28" w:rsidP="00911D28">
      <w:pPr>
        <w:jc w:val="both"/>
      </w:pPr>
      <w:r>
        <w:lastRenderedPageBreak/>
        <w:t xml:space="preserve">Une plainte est déposée contre un psychanalyste viennois </w:t>
      </w:r>
      <w:proofErr w:type="spellStart"/>
      <w:r>
        <w:t>Théodor</w:t>
      </w:r>
      <w:proofErr w:type="spellEnd"/>
      <w:r>
        <w:t xml:space="preserve"> Reik par un de ses patients pour exercice illégal de la médecine. S. Freud écrit alors en 1926 « La question de l’analyse profane » pour débattre de ce sujet sensible : faut-il être médecin pour s’inscrire dans la pratique psychanalytique ? Il entame un dialogue avec un interlocuteur « impartial » et </w:t>
      </w:r>
      <w:r w:rsidR="006C3688">
        <w:t xml:space="preserve">lui </w:t>
      </w:r>
      <w:r>
        <w:t xml:space="preserve">explique ce qu’est la psychanalyse et pourquoi il n’est pas nécessaire d’être médecin pour être psychanalyste. </w:t>
      </w:r>
    </w:p>
    <w:p w:rsidR="00911D28" w:rsidRDefault="006C3688" w:rsidP="00911D28">
      <w:pPr>
        <w:jc w:val="both"/>
        <w:rPr>
          <w:rFonts w:ascii="Verdana" w:hAnsi="Verdana"/>
          <w:color w:val="333333"/>
          <w:sz w:val="17"/>
          <w:szCs w:val="17"/>
          <w:shd w:val="clear" w:color="auto" w:fill="FFFFFF"/>
        </w:rPr>
      </w:pPr>
      <w:r>
        <w:t>C’est une situation conflictuelle mais l</w:t>
      </w:r>
      <w:r w:rsidR="00911D28">
        <w:t xml:space="preserve">e fait même que les médecins en réclament l’exclusivité est un signe d’intérêt. La notoriété de la psychanalyse est à son balbutiement et n’est pas la même dans tous les pays. </w:t>
      </w:r>
      <w:r>
        <w:t xml:space="preserve">Lors de son plaidoyer, S. Freud </w:t>
      </w:r>
      <w:r w:rsidR="00911D28">
        <w:t xml:space="preserve">démontre qu’il n’est pas indispensable d’avoir des </w:t>
      </w:r>
      <w:r>
        <w:t xml:space="preserve">connaissances médicales pour </w:t>
      </w:r>
      <w:r w:rsidR="00911D28">
        <w:t>pratiquer</w:t>
      </w:r>
      <w:r>
        <w:t xml:space="preserve"> la psychanalyse</w:t>
      </w:r>
      <w:r w:rsidR="00911D28">
        <w:t>. Le médecin va diagnostiquer et traiter médicalement alors qu’un analyste conduit le patient à se relier à ses propres solutions internes. Il ne se passe rien d’autre qu’un temps de parole dans un certain cadre (même lieu</w:t>
      </w:r>
      <w:r w:rsidR="00CA76B7">
        <w:t xml:space="preserve"> et</w:t>
      </w:r>
      <w:r w:rsidR="00911D28">
        <w:t xml:space="preserve"> heure, fréquence des séances). Cela peut </w:t>
      </w:r>
      <w:r>
        <w:t xml:space="preserve">durer </w:t>
      </w:r>
      <w:r w:rsidR="00911D28">
        <w:t xml:space="preserve">des mois.  </w:t>
      </w:r>
      <w:r>
        <w:t>L’</w:t>
      </w:r>
      <w:r w:rsidR="00911D28">
        <w:t xml:space="preserve">analyste demande à son patient de pouvoir dire sans tabous ce qu’il lui vient à l’esprit même les pensées les plus intimes. C’est « dire plus qu’il ne sait » ! Il n’est pas en confession pour avouer pas plus qu’il n’est sous influence de son psychanalyste : ce n’est pas une séance d’hypnotisme. </w:t>
      </w:r>
    </w:p>
    <w:p w:rsidR="008830CB" w:rsidRDefault="00C174B6" w:rsidP="00911D28">
      <w:pPr>
        <w:jc w:val="both"/>
      </w:pPr>
      <w:r>
        <w:t xml:space="preserve">Chapitre 2 : </w:t>
      </w:r>
      <w:r w:rsidR="00CA76B7">
        <w:t>L</w:t>
      </w:r>
      <w:r w:rsidR="00911D28">
        <w:t xml:space="preserve">e champ de la psychologie est large et </w:t>
      </w:r>
      <w:r w:rsidR="00CA76B7">
        <w:t xml:space="preserve">chacun </w:t>
      </w:r>
      <w:r w:rsidR="00911D28">
        <w:t>y va de son concept. Pourquoi la psychanalyse serait-elle différente ? Parce qu’elle utilise la libre association d’idée</w:t>
      </w:r>
      <w:r w:rsidR="006C3688">
        <w:t>s</w:t>
      </w:r>
      <w:r w:rsidR="00911D28">
        <w:t xml:space="preserve"> pour laisser aller les pensées </w:t>
      </w:r>
      <w:r w:rsidR="006C3688">
        <w:t xml:space="preserve">ainsi que </w:t>
      </w:r>
      <w:r w:rsidR="00911D28">
        <w:t xml:space="preserve">l’interprétation des rêves. Moyens pour S. Freud d’accéder à l’inconscient. </w:t>
      </w:r>
      <w:r w:rsidR="00911D28" w:rsidRPr="00CD3E4A">
        <w:t xml:space="preserve">Il insiste sur la posture du psychanalyste qui </w:t>
      </w:r>
      <w:r w:rsidR="00911D28">
        <w:t xml:space="preserve">a doit </w:t>
      </w:r>
      <w:r w:rsidR="00911D28" w:rsidRPr="00CD3E4A">
        <w:t>se défendre d’une influence suggestive et d’une interprétation arbitraire. « Avec un peu de précaution et d’autodiscipline, on peut en toute sécurité éviter la plupart des dangers de l’interprétation des rêves ».</w:t>
      </w:r>
      <w:r w:rsidR="00971348">
        <w:t xml:space="preserve"> </w:t>
      </w:r>
      <w:r w:rsidR="00911D28">
        <w:t xml:space="preserve">C’est ainsi qu’il </w:t>
      </w:r>
      <w:r w:rsidR="00C44DD9">
        <w:t>explique</w:t>
      </w:r>
      <w:r w:rsidR="00911D28">
        <w:t xml:space="preserve"> ce qu’e</w:t>
      </w:r>
      <w:r w:rsidR="00B338F3">
        <w:t xml:space="preserve">st « l’appareil animique ». </w:t>
      </w:r>
      <w:r w:rsidR="00BC234E">
        <w:t xml:space="preserve">Il définit ce qui </w:t>
      </w:r>
      <w:r w:rsidR="007C1E73">
        <w:t xml:space="preserve">le </w:t>
      </w:r>
      <w:r w:rsidR="00BC234E">
        <w:t>constitue</w:t>
      </w:r>
      <w:r w:rsidR="007C1E73">
        <w:t xml:space="preserve">, </w:t>
      </w:r>
      <w:r w:rsidR="00BC234E">
        <w:t xml:space="preserve">non pas comme une structure matérielle mais comme </w:t>
      </w:r>
      <w:r w:rsidR="007C1E73">
        <w:t xml:space="preserve">formé de deux instances : le </w:t>
      </w:r>
      <w:r w:rsidR="008830CB">
        <w:t>« </w:t>
      </w:r>
      <w:r w:rsidR="007C1E73">
        <w:t>moi</w:t>
      </w:r>
      <w:r w:rsidR="008830CB">
        <w:t> »</w:t>
      </w:r>
      <w:r w:rsidR="007C1E73">
        <w:t xml:space="preserve"> et le </w:t>
      </w:r>
      <w:r w:rsidR="008830CB">
        <w:t>« </w:t>
      </w:r>
      <w:r w:rsidR="007C1E73">
        <w:t>ça</w:t>
      </w:r>
      <w:r w:rsidR="008830CB">
        <w:t> »</w:t>
      </w:r>
      <w:r w:rsidR="007C1E73">
        <w:t>.</w:t>
      </w:r>
      <w:r w:rsidR="00292D3B">
        <w:t xml:space="preserve"> Le « moi » </w:t>
      </w:r>
      <w:proofErr w:type="gramStart"/>
      <w:r w:rsidR="008830CB">
        <w:t>est</w:t>
      </w:r>
      <w:proofErr w:type="gramEnd"/>
      <w:r w:rsidR="008830CB">
        <w:t xml:space="preserve"> la « couche corticale externe » du « ça » plus profond. Ils sont antagonistes. L</w:t>
      </w:r>
      <w:r w:rsidR="00292D3B">
        <w:t xml:space="preserve">e « ça » pulsionnel (régit par le principe de plaisir), </w:t>
      </w:r>
      <w:r w:rsidR="0081244E">
        <w:t xml:space="preserve">se confronte au « moi » </w:t>
      </w:r>
      <w:r w:rsidR="00292D3B">
        <w:t>(</w:t>
      </w:r>
      <w:r w:rsidR="0081244E">
        <w:t>r</w:t>
      </w:r>
      <w:r w:rsidR="00292D3B">
        <w:t xml:space="preserve">égit par le principe de réalité) qui permet de statuer un choix plutôt qu’un autre où la raison est plus forte que l’impulsion. </w:t>
      </w:r>
      <w:r w:rsidR="002A5402">
        <w:t xml:space="preserve">De plus, tout ce qui s’élabore dans le « ça » reste inconscient alors que les pensées qui s’élaborent dans le « moi » peuvent devenir conscientes mais pas forcément. De grandes parties du </w:t>
      </w:r>
      <w:r w:rsidR="008364E6">
        <w:t>« </w:t>
      </w:r>
      <w:r w:rsidR="002A5402">
        <w:t>moi</w:t>
      </w:r>
      <w:r w:rsidR="008364E6">
        <w:t> »</w:t>
      </w:r>
      <w:r w:rsidR="002A5402">
        <w:t xml:space="preserve"> demeurent inconscientes. </w:t>
      </w:r>
      <w:r w:rsidR="006C3688">
        <w:t xml:space="preserve">Il </w:t>
      </w:r>
      <w:r w:rsidR="00C44DD9">
        <w:t>soumet</w:t>
      </w:r>
      <w:r w:rsidR="002A5402">
        <w:t xml:space="preserve"> à son interlocuteur la présence d’une troisième instance</w:t>
      </w:r>
      <w:r w:rsidR="00237176">
        <w:t xml:space="preserve"> qui a sa part dans ce qu’il nomme « le devenir-conscie</w:t>
      </w:r>
      <w:r w:rsidR="006C3688">
        <w:t xml:space="preserve">nt ». Cette troisième instance </w:t>
      </w:r>
      <w:r w:rsidR="00237176">
        <w:t xml:space="preserve">agit </w:t>
      </w:r>
      <w:r w:rsidR="008364E6">
        <w:t xml:space="preserve">par </w:t>
      </w:r>
      <w:r w:rsidR="00237176">
        <w:t xml:space="preserve">un aller-retour permanent entre le « ça » et le « moi » pour donner l’accès de chaque processus au conscient. Elle se situe « à la surface la plus externe du moi » et est sensible aussi bien aux </w:t>
      </w:r>
      <w:r w:rsidR="008364E6">
        <w:t>stimuli</w:t>
      </w:r>
      <w:r w:rsidR="00237176">
        <w:t xml:space="preserve"> intérieurs qu’extérieurs. Puisqu’il est difficile d’en démontrer les fondements scientifiques</w:t>
      </w:r>
      <w:r w:rsidR="006C3688">
        <w:t>,</w:t>
      </w:r>
      <w:r w:rsidR="00237176">
        <w:t xml:space="preserve"> il préconise à chaque futur psychanalyste d</w:t>
      </w:r>
      <w:r w:rsidR="008364E6">
        <w:t xml:space="preserve">e se soumettre à une analyse. Ainsi, ils pourront d’eux-mêmes connaître et comprendre ces processus internes. </w:t>
      </w:r>
    </w:p>
    <w:p w:rsidR="003277D1" w:rsidRDefault="00C174B6" w:rsidP="00EC10BA">
      <w:pPr>
        <w:jc w:val="both"/>
      </w:pPr>
      <w:r>
        <w:t xml:space="preserve">Chapitre 3 : </w:t>
      </w:r>
      <w:r w:rsidR="006C3688">
        <w:t xml:space="preserve">Il </w:t>
      </w:r>
      <w:r>
        <w:t xml:space="preserve">continue l’étude du « ça » et du « moi » du point de vue dynamique c'est-à-dire </w:t>
      </w:r>
      <w:r w:rsidR="00244235">
        <w:t>l’étude de la qualité de l’énergie des forces en présence</w:t>
      </w:r>
      <w:r w:rsidR="00560D1E">
        <w:t xml:space="preserve"> en vue de la </w:t>
      </w:r>
      <w:r w:rsidR="00244235">
        <w:t>satisfaction de nos besoins vitaux </w:t>
      </w:r>
      <w:r w:rsidR="00DB19A4">
        <w:t xml:space="preserve"> pour faire baisser toute tension que crée une pulsion (vécue alors comme un déplaisir</w:t>
      </w:r>
      <w:r w:rsidR="00257181">
        <w:t>, la baisse de la tension étant</w:t>
      </w:r>
      <w:r w:rsidR="00DB19A4">
        <w:t xml:space="preserve"> ressentie comme un plaisir</w:t>
      </w:r>
      <w:r w:rsidR="00257181">
        <w:t>)</w:t>
      </w:r>
      <w:r w:rsidR="00DB19A4">
        <w:t>. Cette activité psychique en recherche d’équilibre ne se fait que par l’intermédiaire du « moi » qui modifie ce pur plaisir</w:t>
      </w:r>
      <w:r w:rsidR="00257181">
        <w:t xml:space="preserve"> sans limite</w:t>
      </w:r>
      <w:r w:rsidR="00DB19A4">
        <w:t xml:space="preserve"> par rapport au réel qui l’entoure </w:t>
      </w:r>
      <w:r w:rsidR="00257181">
        <w:t>(principe de réalité). « </w:t>
      </w:r>
      <w:r w:rsidR="006C3688">
        <w:t>Il</w:t>
      </w:r>
      <w:r w:rsidR="00257181">
        <w:t xml:space="preserve"> influence le ça, il en bride les passions, il amène les pulsions à ajourner leur satisfaction, voire, si cela est reconnu comme </w:t>
      </w:r>
      <w:r w:rsidR="00257181">
        <w:lastRenderedPageBreak/>
        <w:t xml:space="preserve">nécessaire, à modifier leurs buts ou à les abandonner contre dédommagement ». C’est un consensus </w:t>
      </w:r>
      <w:r w:rsidR="00AE4D5B">
        <w:t xml:space="preserve">entre le « moi » et le « ça » pour une meilleure </w:t>
      </w:r>
      <w:r w:rsidR="00257181">
        <w:t>adaptation au monde extérieur</w:t>
      </w:r>
      <w:r w:rsidR="00794D17">
        <w:t xml:space="preserve"> sans générer de conflits internes</w:t>
      </w:r>
      <w:r w:rsidR="00257181">
        <w:t>.</w:t>
      </w:r>
      <w:r w:rsidR="003277D1">
        <w:t xml:space="preserve"> </w:t>
      </w:r>
      <w:r w:rsidR="004A3067">
        <w:t xml:space="preserve">Cependant chez l’enfant, le « moi » est fragile « peu différencié du ça ». </w:t>
      </w:r>
      <w:r w:rsidR="00CF2F20">
        <w:t>Le « moi » n</w:t>
      </w:r>
      <w:r w:rsidR="004A3067">
        <w:t>’a</w:t>
      </w:r>
      <w:r w:rsidR="00CF2F20">
        <w:t xml:space="preserve">yant pas suffisamment de maturité pour </w:t>
      </w:r>
      <w:r w:rsidR="004A3067">
        <w:t>faire face à une pulsion du « ça »</w:t>
      </w:r>
      <w:r w:rsidR="00CF2F20">
        <w:t>, il va la refouler</w:t>
      </w:r>
      <w:r w:rsidR="00134AC3">
        <w:t xml:space="preserve"> (une fuite)</w:t>
      </w:r>
      <w:r w:rsidR="00CF2F20">
        <w:t xml:space="preserve"> et ce mécanisme de défense s’installe durablement la rendant « inaccessible ». C’est là l’origine du trouble nerveux car cette pulsion refoulée n’en reste pas là et tente en permanence de se manifester sous une forme différente créant par là-même un symptôme. On comprend l’origine de la névrose comme </w:t>
      </w:r>
      <w:r w:rsidR="007B61F1">
        <w:t>« conséquence d’un conflit entre moi et ça ». Et si le refoulement n’est pas assez puissant</w:t>
      </w:r>
      <w:r w:rsidR="00A25B81">
        <w:t>,</w:t>
      </w:r>
      <w:r w:rsidR="007B61F1">
        <w:t xml:space="preserve"> puisque les pulsions refoulées tentent toujours, par un moyen ou par un autre de remonter à la conscience, c’est que ce proce</w:t>
      </w:r>
      <w:r w:rsidR="00672C21">
        <w:t xml:space="preserve">ssus se passe pour l’essentiel </w:t>
      </w:r>
      <w:r w:rsidR="007B61F1">
        <w:t xml:space="preserve">à l’époque de la petite enfance lorsque le « moi » n’est pas assez construit. </w:t>
      </w:r>
      <w:r w:rsidR="00672C21">
        <w:t>L</w:t>
      </w:r>
      <w:r w:rsidR="009F4409">
        <w:t>’approche</w:t>
      </w:r>
      <w:r w:rsidR="00672C21">
        <w:t xml:space="preserve"> originale de la psychanalyse permet</w:t>
      </w:r>
      <w:r w:rsidR="009F4409">
        <w:t xml:space="preserve"> au « moi » de se renforcer en allant chercher dans la période de la petite enfance les souvenirs refoulés</w:t>
      </w:r>
      <w:r w:rsidR="00A25B81">
        <w:t xml:space="preserve"> (incohérents et dont le patient parle avec peine)</w:t>
      </w:r>
      <w:r w:rsidR="009F4409">
        <w:t xml:space="preserve"> pour mieux les appréhender en tant qu’adulte. Par l’écoute des symptômes, l</w:t>
      </w:r>
      <w:r w:rsidR="00A25B81">
        <w:t>e travail sur</w:t>
      </w:r>
      <w:r w:rsidR="009F4409">
        <w:t xml:space="preserve"> </w:t>
      </w:r>
      <w:r w:rsidR="00A25B81">
        <w:t>l</w:t>
      </w:r>
      <w:r w:rsidR="009F4409">
        <w:t>es rêves et la libre association, l’</w:t>
      </w:r>
      <w:r w:rsidR="00A25B81">
        <w:t>analys</w:t>
      </w:r>
      <w:r w:rsidR="009F4409">
        <w:t xml:space="preserve">e ouvre d’autres voies de compréhension en permettant une interprétation. </w:t>
      </w:r>
      <w:r w:rsidR="00A25B81">
        <w:t>C’est un retournement en soi car la peur infantile n’a plus lieu de masquer ce qui l’adulte mature peut gérer sans difficultés</w:t>
      </w:r>
      <w:r w:rsidR="006C3688">
        <w:t xml:space="preserve"> et sans peur</w:t>
      </w:r>
      <w:r w:rsidR="00A25B81">
        <w:t>.</w:t>
      </w:r>
    </w:p>
    <w:p w:rsidR="00DF7C89" w:rsidRDefault="002336EE" w:rsidP="00EC10BA">
      <w:pPr>
        <w:shd w:val="clear" w:color="auto" w:fill="FFFFFF"/>
        <w:spacing w:after="444"/>
        <w:jc w:val="both"/>
        <w:rPr>
          <w:rFonts w:ascii="Constantia" w:eastAsia="Times New Roman" w:hAnsi="Constantia" w:cs="Times New Roman"/>
          <w:color w:val="000000" w:themeColor="text1"/>
          <w:lang w:eastAsia="fr-FR"/>
        </w:rPr>
      </w:pPr>
      <w:r w:rsidRPr="00EC10BA">
        <w:rPr>
          <w:rFonts w:ascii="Constantia" w:eastAsia="Times New Roman" w:hAnsi="Constantia" w:cs="Times New Roman"/>
          <w:color w:val="000000" w:themeColor="text1"/>
          <w:lang w:eastAsia="fr-FR"/>
        </w:rPr>
        <w:t xml:space="preserve">Chapitre 4 : </w:t>
      </w:r>
      <w:r w:rsidR="00BA2E29" w:rsidRPr="00EC10BA">
        <w:rPr>
          <w:rFonts w:ascii="Constantia" w:eastAsia="Times New Roman" w:hAnsi="Constantia" w:cs="Times New Roman"/>
          <w:color w:val="000000" w:themeColor="text1"/>
          <w:lang w:eastAsia="fr-FR"/>
        </w:rPr>
        <w:t xml:space="preserve">S. Freud explique que pour comprendre la psychanalyse il faut avoir compris qu’il </w:t>
      </w:r>
      <w:r w:rsidR="00F87F59">
        <w:rPr>
          <w:rFonts w:ascii="Constantia" w:eastAsia="Times New Roman" w:hAnsi="Constantia" w:cs="Times New Roman"/>
          <w:color w:val="000000" w:themeColor="text1"/>
          <w:lang w:eastAsia="fr-FR"/>
        </w:rPr>
        <w:t xml:space="preserve">s’agit </w:t>
      </w:r>
      <w:r w:rsidR="00BA2E29" w:rsidRPr="00EC10BA">
        <w:rPr>
          <w:rFonts w:ascii="Constantia" w:eastAsia="Times New Roman" w:hAnsi="Constantia" w:cs="Times New Roman"/>
          <w:color w:val="000000" w:themeColor="text1"/>
          <w:lang w:eastAsia="fr-FR"/>
        </w:rPr>
        <w:t>de l’inconscient et des « contenus de la vie d’âme ». Certes, l’</w:t>
      </w:r>
      <w:r w:rsidR="003E4048" w:rsidRPr="00EC10BA">
        <w:rPr>
          <w:rFonts w:ascii="Constantia" w:eastAsia="Times New Roman" w:hAnsi="Constantia" w:cs="Times New Roman"/>
          <w:color w:val="000000" w:themeColor="text1"/>
          <w:lang w:eastAsia="fr-FR"/>
        </w:rPr>
        <w:t xml:space="preserve">analysant </w:t>
      </w:r>
      <w:r w:rsidR="00F87F59">
        <w:rPr>
          <w:rFonts w:ascii="Constantia" w:eastAsia="Times New Roman" w:hAnsi="Constantia" w:cs="Times New Roman"/>
          <w:color w:val="000000" w:themeColor="text1"/>
          <w:lang w:eastAsia="fr-FR"/>
        </w:rPr>
        <w:t xml:space="preserve">se </w:t>
      </w:r>
      <w:r w:rsidR="00BA2E29" w:rsidRPr="00EC10BA">
        <w:rPr>
          <w:rFonts w:ascii="Constantia" w:eastAsia="Times New Roman" w:hAnsi="Constantia" w:cs="Times New Roman"/>
          <w:color w:val="000000" w:themeColor="text1"/>
          <w:lang w:eastAsia="fr-FR"/>
        </w:rPr>
        <w:t>livre</w:t>
      </w:r>
      <w:r w:rsidR="00F87F59">
        <w:rPr>
          <w:rFonts w:ascii="Constantia" w:eastAsia="Times New Roman" w:hAnsi="Constantia" w:cs="Times New Roman"/>
          <w:color w:val="000000" w:themeColor="text1"/>
          <w:lang w:eastAsia="fr-FR"/>
        </w:rPr>
        <w:t>,</w:t>
      </w:r>
      <w:r w:rsidR="00BA2E29" w:rsidRPr="00EC10BA">
        <w:rPr>
          <w:rFonts w:ascii="Constantia" w:eastAsia="Times New Roman" w:hAnsi="Constantia" w:cs="Times New Roman"/>
          <w:color w:val="000000" w:themeColor="text1"/>
          <w:lang w:eastAsia="fr-FR"/>
        </w:rPr>
        <w:t xml:space="preserve"> parle de sa sexualité en toute confiance</w:t>
      </w:r>
      <w:r w:rsidR="00F87F59">
        <w:rPr>
          <w:rFonts w:ascii="Constantia" w:eastAsia="Times New Roman" w:hAnsi="Constantia" w:cs="Times New Roman"/>
          <w:color w:val="000000" w:themeColor="text1"/>
          <w:lang w:eastAsia="fr-FR"/>
        </w:rPr>
        <w:t>,</w:t>
      </w:r>
      <w:r w:rsidR="00BA2E29" w:rsidRPr="00EC10BA">
        <w:rPr>
          <w:rFonts w:ascii="Constantia" w:eastAsia="Times New Roman" w:hAnsi="Constantia" w:cs="Times New Roman"/>
          <w:color w:val="000000" w:themeColor="text1"/>
          <w:lang w:eastAsia="fr-FR"/>
        </w:rPr>
        <w:t xml:space="preserve"> au moment où</w:t>
      </w:r>
      <w:r w:rsidR="00F87F59">
        <w:rPr>
          <w:rFonts w:ascii="Constantia" w:eastAsia="Times New Roman" w:hAnsi="Constantia" w:cs="Times New Roman"/>
          <w:color w:val="000000" w:themeColor="text1"/>
          <w:lang w:eastAsia="fr-FR"/>
        </w:rPr>
        <w:t xml:space="preserve"> il</w:t>
      </w:r>
      <w:r w:rsidR="00BA2E29" w:rsidRPr="00EC10BA">
        <w:rPr>
          <w:rFonts w:ascii="Constantia" w:eastAsia="Times New Roman" w:hAnsi="Constantia" w:cs="Times New Roman"/>
          <w:color w:val="000000" w:themeColor="text1"/>
          <w:lang w:eastAsia="fr-FR"/>
        </w:rPr>
        <w:t xml:space="preserve"> le décide</w:t>
      </w:r>
      <w:r w:rsidR="00F87F59">
        <w:rPr>
          <w:rFonts w:ascii="Constantia" w:eastAsia="Times New Roman" w:hAnsi="Constantia" w:cs="Times New Roman"/>
          <w:color w:val="000000" w:themeColor="text1"/>
          <w:lang w:eastAsia="fr-FR"/>
        </w:rPr>
        <w:t>. C</w:t>
      </w:r>
      <w:r w:rsidR="00BA2E29" w:rsidRPr="00EC10BA">
        <w:rPr>
          <w:rFonts w:ascii="Constantia" w:eastAsia="Times New Roman" w:hAnsi="Constantia" w:cs="Times New Roman"/>
          <w:color w:val="000000" w:themeColor="text1"/>
          <w:lang w:eastAsia="fr-FR"/>
        </w:rPr>
        <w:t>e n’est pas le privilège du domaine médical d’être sous le sceau de la confidentialité. C’est sur ce point crucial de la sexualité que le public</w:t>
      </w:r>
      <w:r w:rsidR="003E4048" w:rsidRPr="00EC10BA">
        <w:rPr>
          <w:rFonts w:ascii="Constantia" w:eastAsia="Times New Roman" w:hAnsi="Constantia" w:cs="Times New Roman"/>
          <w:color w:val="000000" w:themeColor="text1"/>
          <w:lang w:eastAsia="fr-FR"/>
        </w:rPr>
        <w:t xml:space="preserve"> est le plus hostile comme preuve que cela met en difficulté la personne dite normale comme la personne sujette à des troubles nerveux. Il n’y a pas à la dénoncer mais à en comprendre les mécanismes et ce depuis la petite enfance. D’ailleurs ce sont ces pulsions sexuelles qui font justement parties du refoulé. </w:t>
      </w:r>
      <w:r w:rsidR="002357CC">
        <w:rPr>
          <w:rFonts w:ascii="Constantia" w:eastAsia="Times New Roman" w:hAnsi="Constantia" w:cs="Times New Roman"/>
          <w:color w:val="000000" w:themeColor="text1"/>
          <w:lang w:eastAsia="fr-FR"/>
        </w:rPr>
        <w:t xml:space="preserve">Il </w:t>
      </w:r>
      <w:r w:rsidR="003E4048" w:rsidRPr="00EC10BA">
        <w:rPr>
          <w:rFonts w:ascii="Constantia" w:eastAsia="Times New Roman" w:hAnsi="Constantia" w:cs="Times New Roman"/>
          <w:color w:val="000000" w:themeColor="text1"/>
          <w:lang w:eastAsia="fr-FR"/>
        </w:rPr>
        <w:t>affirme qu’il existe une sexualité infantile différente de celle de l’adulte</w:t>
      </w:r>
      <w:r w:rsidR="0053416D" w:rsidRPr="00EC10BA">
        <w:rPr>
          <w:rFonts w:ascii="Constantia" w:eastAsia="Times New Roman" w:hAnsi="Constantia" w:cs="Times New Roman"/>
          <w:color w:val="000000" w:themeColor="text1"/>
          <w:lang w:eastAsia="fr-FR"/>
        </w:rPr>
        <w:t xml:space="preserve"> car elle n’acquiert sa maturité que bien plus tard. </w:t>
      </w:r>
      <w:r w:rsidR="00EC10BA">
        <w:rPr>
          <w:rFonts w:ascii="Constantia" w:eastAsia="Times New Roman" w:hAnsi="Constantia" w:cs="Times New Roman"/>
          <w:color w:val="000000" w:themeColor="text1"/>
          <w:lang w:eastAsia="fr-FR"/>
        </w:rPr>
        <w:t>Il y a plusieurs stades de l’organisation de cette vie sexuée infantile. Des perturbations vécues lors de ces « stades de développement précoce » peuven</w:t>
      </w:r>
      <w:r w:rsidR="0055181F">
        <w:rPr>
          <w:rFonts w:ascii="Constantia" w:eastAsia="Times New Roman" w:hAnsi="Constantia" w:cs="Times New Roman"/>
          <w:color w:val="000000" w:themeColor="text1"/>
          <w:lang w:eastAsia="fr-FR"/>
        </w:rPr>
        <w:t>t expliquer les problématiques sexuelles</w:t>
      </w:r>
      <w:r w:rsidR="00EC10BA">
        <w:rPr>
          <w:rFonts w:ascii="Constantia" w:eastAsia="Times New Roman" w:hAnsi="Constantia" w:cs="Times New Roman"/>
          <w:color w:val="000000" w:themeColor="text1"/>
          <w:lang w:eastAsia="fr-FR"/>
        </w:rPr>
        <w:t xml:space="preserve"> de la vie d’</w:t>
      </w:r>
      <w:r w:rsidR="0055181F">
        <w:rPr>
          <w:rFonts w:ascii="Constantia" w:eastAsia="Times New Roman" w:hAnsi="Constantia" w:cs="Times New Roman"/>
          <w:color w:val="000000" w:themeColor="text1"/>
          <w:lang w:eastAsia="fr-FR"/>
        </w:rPr>
        <w:t>adulte ainsi que</w:t>
      </w:r>
      <w:r w:rsidR="00EC10BA">
        <w:rPr>
          <w:rFonts w:ascii="Constantia" w:eastAsia="Times New Roman" w:hAnsi="Constantia" w:cs="Times New Roman"/>
          <w:color w:val="000000" w:themeColor="text1"/>
          <w:lang w:eastAsia="fr-FR"/>
        </w:rPr>
        <w:t xml:space="preserve"> les perversions sexuelles.</w:t>
      </w:r>
      <w:r w:rsidR="0055181F">
        <w:rPr>
          <w:rFonts w:ascii="Constantia" w:eastAsia="Times New Roman" w:hAnsi="Constantia" w:cs="Times New Roman"/>
          <w:color w:val="000000" w:themeColor="text1"/>
          <w:lang w:eastAsia="fr-FR"/>
        </w:rPr>
        <w:t xml:space="preserve"> Aux cinq premières années de la vie de l’enfant</w:t>
      </w:r>
      <w:r w:rsidR="002357CC">
        <w:rPr>
          <w:rFonts w:ascii="Constantia" w:eastAsia="Times New Roman" w:hAnsi="Constantia" w:cs="Times New Roman"/>
          <w:color w:val="000000" w:themeColor="text1"/>
          <w:lang w:eastAsia="fr-FR"/>
        </w:rPr>
        <w:t>,</w:t>
      </w:r>
      <w:r w:rsidR="0055181F">
        <w:rPr>
          <w:rFonts w:ascii="Constantia" w:eastAsia="Times New Roman" w:hAnsi="Constantia" w:cs="Times New Roman"/>
          <w:color w:val="000000" w:themeColor="text1"/>
          <w:lang w:eastAsia="fr-FR"/>
        </w:rPr>
        <w:t xml:space="preserve"> essentielles</w:t>
      </w:r>
      <w:r w:rsidR="00205BDC">
        <w:rPr>
          <w:rFonts w:ascii="Constantia" w:eastAsia="Times New Roman" w:hAnsi="Constantia" w:cs="Times New Roman"/>
          <w:color w:val="000000" w:themeColor="text1"/>
          <w:lang w:eastAsia="fr-FR"/>
        </w:rPr>
        <w:t xml:space="preserve"> à son développement sexué</w:t>
      </w:r>
      <w:r w:rsidR="002357CC">
        <w:rPr>
          <w:rFonts w:ascii="Constantia" w:eastAsia="Times New Roman" w:hAnsi="Constantia" w:cs="Times New Roman"/>
          <w:color w:val="000000" w:themeColor="text1"/>
          <w:lang w:eastAsia="fr-FR"/>
        </w:rPr>
        <w:t>,</w:t>
      </w:r>
      <w:r w:rsidR="00205BDC">
        <w:rPr>
          <w:rFonts w:ascii="Constantia" w:eastAsia="Times New Roman" w:hAnsi="Constantia" w:cs="Times New Roman"/>
          <w:color w:val="000000" w:themeColor="text1"/>
          <w:lang w:eastAsia="fr-FR"/>
        </w:rPr>
        <w:t xml:space="preserve"> </w:t>
      </w:r>
      <w:r w:rsidR="0055181F">
        <w:rPr>
          <w:rFonts w:ascii="Constantia" w:eastAsia="Times New Roman" w:hAnsi="Constantia" w:cs="Times New Roman"/>
          <w:color w:val="000000" w:themeColor="text1"/>
          <w:lang w:eastAsia="fr-FR"/>
        </w:rPr>
        <w:t>s’ensuit « une période de latence » jusqu’à la puberté. C’</w:t>
      </w:r>
      <w:r w:rsidR="00205BDC">
        <w:rPr>
          <w:rFonts w:ascii="Constantia" w:eastAsia="Times New Roman" w:hAnsi="Constantia" w:cs="Times New Roman"/>
          <w:color w:val="000000" w:themeColor="text1"/>
          <w:lang w:eastAsia="fr-FR"/>
        </w:rPr>
        <w:t>e</w:t>
      </w:r>
      <w:r w:rsidR="0065293D">
        <w:rPr>
          <w:rFonts w:ascii="Constantia" w:eastAsia="Times New Roman" w:hAnsi="Constantia" w:cs="Times New Roman"/>
          <w:color w:val="000000" w:themeColor="text1"/>
          <w:lang w:eastAsia="fr-FR"/>
        </w:rPr>
        <w:t>st plutôt une période qui permet la consolidation du « moi » inhibiteur et possiblement à l’origine des « affections nerveuses ». S. Freud s’appuie sur les mythes et les contes pour faire la démonstration de leur lien avec la vie sexuelle infantile et d’utiliser leur symbolisme pour mieux la comprendre. Comme une trace mémorielle depuis l’origine de l’humanité qui se traduit toujours dans le développement de l’enfant. Pour le petit garçon, c’est l’an</w:t>
      </w:r>
      <w:r w:rsidR="005B19E5">
        <w:rPr>
          <w:rFonts w:ascii="Constantia" w:eastAsia="Times New Roman" w:hAnsi="Constantia" w:cs="Times New Roman"/>
          <w:color w:val="000000" w:themeColor="text1"/>
          <w:lang w:eastAsia="fr-FR"/>
        </w:rPr>
        <w:t xml:space="preserve">goisse de castration en rivalité avec son propre père mais il existe aussi </w:t>
      </w:r>
      <w:r w:rsidR="0065293D">
        <w:rPr>
          <w:rFonts w:ascii="Constantia" w:eastAsia="Times New Roman" w:hAnsi="Constantia" w:cs="Times New Roman"/>
          <w:color w:val="000000" w:themeColor="text1"/>
          <w:lang w:eastAsia="fr-FR"/>
        </w:rPr>
        <w:t>pour la petite fille</w:t>
      </w:r>
      <w:r w:rsidR="005B19E5">
        <w:rPr>
          <w:rFonts w:ascii="Constantia" w:eastAsia="Times New Roman" w:hAnsi="Constantia" w:cs="Times New Roman"/>
          <w:color w:val="000000" w:themeColor="text1"/>
          <w:lang w:eastAsia="fr-FR"/>
        </w:rPr>
        <w:t xml:space="preserve"> une angoisse majeure : celle de ne pas avoir le sexe </w:t>
      </w:r>
      <w:r w:rsidR="00F87F59">
        <w:rPr>
          <w:rFonts w:ascii="Constantia" w:eastAsia="Times New Roman" w:hAnsi="Constantia" w:cs="Times New Roman"/>
          <w:color w:val="000000" w:themeColor="text1"/>
          <w:lang w:eastAsia="fr-FR"/>
        </w:rPr>
        <w:t xml:space="preserve">comme </w:t>
      </w:r>
      <w:r w:rsidR="005B19E5">
        <w:rPr>
          <w:rFonts w:ascii="Constantia" w:eastAsia="Times New Roman" w:hAnsi="Constantia" w:cs="Times New Roman"/>
          <w:color w:val="000000" w:themeColor="text1"/>
          <w:lang w:eastAsia="fr-FR"/>
        </w:rPr>
        <w:t>celui du petit garçon ce qui lui donne un sentiment d’infériorité. De même, il</w:t>
      </w:r>
      <w:r w:rsidR="004712E4">
        <w:rPr>
          <w:rFonts w:ascii="Constantia" w:eastAsia="Times New Roman" w:hAnsi="Constantia" w:cs="Times New Roman"/>
          <w:color w:val="000000" w:themeColor="text1"/>
          <w:lang w:eastAsia="fr-FR"/>
        </w:rPr>
        <w:t xml:space="preserve"> avance que les excréments d</w:t>
      </w:r>
      <w:r w:rsidR="005B19E5">
        <w:rPr>
          <w:rFonts w:ascii="Constantia" w:eastAsia="Times New Roman" w:hAnsi="Constantia" w:cs="Times New Roman"/>
          <w:color w:val="000000" w:themeColor="text1"/>
          <w:lang w:eastAsia="fr-FR"/>
        </w:rPr>
        <w:t>es enfants</w:t>
      </w:r>
      <w:r w:rsidR="004712E4">
        <w:rPr>
          <w:rFonts w:ascii="Constantia" w:eastAsia="Times New Roman" w:hAnsi="Constantia" w:cs="Times New Roman"/>
          <w:color w:val="000000" w:themeColor="text1"/>
          <w:lang w:eastAsia="fr-FR"/>
        </w:rPr>
        <w:t xml:space="preserve"> ont une connotation sexuelle</w:t>
      </w:r>
      <w:r w:rsidR="005B19E5">
        <w:rPr>
          <w:rFonts w:ascii="Constantia" w:eastAsia="Times New Roman" w:hAnsi="Constantia" w:cs="Times New Roman"/>
          <w:color w:val="000000" w:themeColor="text1"/>
          <w:lang w:eastAsia="fr-FR"/>
        </w:rPr>
        <w:t xml:space="preserve"> et</w:t>
      </w:r>
      <w:r w:rsidR="004712E4">
        <w:rPr>
          <w:rFonts w:ascii="Constantia" w:eastAsia="Times New Roman" w:hAnsi="Constantia" w:cs="Times New Roman"/>
          <w:color w:val="000000" w:themeColor="text1"/>
          <w:lang w:eastAsia="fr-FR"/>
        </w:rPr>
        <w:t xml:space="preserve"> que</w:t>
      </w:r>
      <w:r w:rsidR="005B19E5">
        <w:rPr>
          <w:rFonts w:ascii="Constantia" w:eastAsia="Times New Roman" w:hAnsi="Constantia" w:cs="Times New Roman"/>
          <w:color w:val="000000" w:themeColor="text1"/>
          <w:lang w:eastAsia="fr-FR"/>
        </w:rPr>
        <w:t xml:space="preserve"> l’</w:t>
      </w:r>
      <w:r w:rsidR="004712E4">
        <w:rPr>
          <w:rFonts w:ascii="Constantia" w:eastAsia="Times New Roman" w:hAnsi="Constantia" w:cs="Times New Roman"/>
          <w:color w:val="000000" w:themeColor="text1"/>
          <w:lang w:eastAsia="fr-FR"/>
        </w:rPr>
        <w:t xml:space="preserve">attirance </w:t>
      </w:r>
      <w:r w:rsidR="005B19E5">
        <w:rPr>
          <w:rFonts w:ascii="Constantia" w:eastAsia="Times New Roman" w:hAnsi="Constantia" w:cs="Times New Roman"/>
          <w:color w:val="000000" w:themeColor="text1"/>
          <w:lang w:eastAsia="fr-FR"/>
        </w:rPr>
        <w:t>pour les par</w:t>
      </w:r>
      <w:r w:rsidR="004712E4">
        <w:rPr>
          <w:rFonts w:ascii="Constantia" w:eastAsia="Times New Roman" w:hAnsi="Constantia" w:cs="Times New Roman"/>
          <w:color w:val="000000" w:themeColor="text1"/>
          <w:lang w:eastAsia="fr-FR"/>
        </w:rPr>
        <w:t>ents de sexe opposé n’est pas qu’affectif mais bien dans une recherche de « satisfaction sexuelle » (le complexe d'</w:t>
      </w:r>
      <w:r w:rsidR="001D3800">
        <w:rPr>
          <w:rFonts w:ascii="Constantia" w:eastAsia="Times New Roman" w:hAnsi="Constantia" w:cs="Times New Roman"/>
          <w:color w:val="000000" w:themeColor="text1"/>
          <w:lang w:eastAsia="fr-FR"/>
        </w:rPr>
        <w:t>Œdipe</w:t>
      </w:r>
      <w:r w:rsidR="004712E4">
        <w:rPr>
          <w:rFonts w:ascii="Constantia" w:eastAsia="Times New Roman" w:hAnsi="Constantia" w:cs="Times New Roman"/>
          <w:color w:val="000000" w:themeColor="text1"/>
          <w:lang w:eastAsia="fr-FR"/>
        </w:rPr>
        <w:t>) avec bien sûr ses propres identifications.</w:t>
      </w:r>
      <w:r w:rsidR="001D3800">
        <w:rPr>
          <w:rFonts w:ascii="Constantia" w:eastAsia="Times New Roman" w:hAnsi="Constantia" w:cs="Times New Roman"/>
          <w:color w:val="000000" w:themeColor="text1"/>
          <w:lang w:eastAsia="fr-FR"/>
        </w:rPr>
        <w:t xml:space="preserve"> L’interdit de l’inceste est posé et l’enfant est en capacité de dépasser les angoisses que procurent ces pulsions. Pas toujours complètement solutionné, il se peut que la puberté soit une nouvelle période d’agitation. </w:t>
      </w:r>
      <w:r w:rsidR="00E4713B">
        <w:rPr>
          <w:rFonts w:ascii="Constantia" w:eastAsia="Times New Roman" w:hAnsi="Constantia" w:cs="Times New Roman"/>
          <w:color w:val="000000" w:themeColor="text1"/>
          <w:lang w:eastAsia="fr-FR"/>
        </w:rPr>
        <w:t xml:space="preserve">Le désir du parent du sexe opposé s’impose dans toutes les traditions depuis les origines et il n’est pas acquis de manière innée qu’il ne </w:t>
      </w:r>
      <w:r w:rsidR="00E4713B">
        <w:rPr>
          <w:rFonts w:ascii="Constantia" w:eastAsia="Times New Roman" w:hAnsi="Constantia" w:cs="Times New Roman"/>
          <w:color w:val="000000" w:themeColor="text1"/>
          <w:lang w:eastAsia="fr-FR"/>
        </w:rPr>
        <w:lastRenderedPageBreak/>
        <w:t xml:space="preserve">faille pas passer à l’acte. C’est un processus d’humanisation. </w:t>
      </w:r>
      <w:r w:rsidR="002A6E4E">
        <w:rPr>
          <w:rFonts w:ascii="Constantia" w:eastAsia="Times New Roman" w:hAnsi="Constantia" w:cs="Times New Roman"/>
          <w:color w:val="000000" w:themeColor="text1"/>
          <w:lang w:eastAsia="fr-FR"/>
        </w:rPr>
        <w:t xml:space="preserve">Il </w:t>
      </w:r>
      <w:r w:rsidR="00E4713B">
        <w:rPr>
          <w:rFonts w:ascii="Constantia" w:eastAsia="Times New Roman" w:hAnsi="Constantia" w:cs="Times New Roman"/>
          <w:color w:val="000000" w:themeColor="text1"/>
          <w:lang w:eastAsia="fr-FR"/>
        </w:rPr>
        <w:t>continue sa démonstration en s’appuyant aussi sur sa clinique. L’analyse faite aux enfants corrobore ses éléments historiques et mythiques. Il écrit : « La névrose d’enfant est la règle… elle est la voie le menant de la prédisposition infantile à la culture sociale ».</w:t>
      </w:r>
      <w:r w:rsidR="00DF7C89">
        <w:rPr>
          <w:rFonts w:ascii="Constantia" w:eastAsia="Times New Roman" w:hAnsi="Constantia" w:cs="Times New Roman"/>
          <w:color w:val="000000" w:themeColor="text1"/>
          <w:lang w:eastAsia="fr-FR"/>
        </w:rPr>
        <w:t xml:space="preserve"> De même que l’analyse aide l’enfant à retrouver ses souvenirs pour un effet thérapeutique non contestable, de même l’analyse aide l’adulte avec les mêmes bénéfices. </w:t>
      </w:r>
    </w:p>
    <w:p w:rsidR="00DF7C89" w:rsidRDefault="005662B8" w:rsidP="00EC10BA">
      <w:pPr>
        <w:shd w:val="clear" w:color="auto" w:fill="FFFFFF"/>
        <w:spacing w:after="444"/>
        <w:jc w:val="both"/>
        <w:rPr>
          <w:rFonts w:ascii="Constantia" w:eastAsia="Times New Roman" w:hAnsi="Constantia" w:cs="Times New Roman"/>
          <w:color w:val="000000" w:themeColor="text1"/>
          <w:lang w:eastAsia="fr-FR"/>
        </w:rPr>
      </w:pPr>
      <w:r>
        <w:rPr>
          <w:rFonts w:ascii="Constantia" w:eastAsia="Times New Roman" w:hAnsi="Constantia" w:cs="Times New Roman"/>
          <w:color w:val="000000" w:themeColor="text1"/>
          <w:lang w:eastAsia="fr-FR"/>
        </w:rPr>
        <w:t xml:space="preserve">Dans le </w:t>
      </w:r>
      <w:r w:rsidR="00DF7C89">
        <w:rPr>
          <w:rFonts w:ascii="Constantia" w:eastAsia="Times New Roman" w:hAnsi="Constantia" w:cs="Times New Roman"/>
          <w:color w:val="000000" w:themeColor="text1"/>
          <w:lang w:eastAsia="fr-FR"/>
        </w:rPr>
        <w:t>chapitre 5, S. Freud va décrire une séance d’analyse : la parole sans tabous</w:t>
      </w:r>
      <w:r w:rsidR="006E070E">
        <w:rPr>
          <w:rFonts w:ascii="Constantia" w:eastAsia="Times New Roman" w:hAnsi="Constantia" w:cs="Times New Roman"/>
          <w:color w:val="000000" w:themeColor="text1"/>
          <w:lang w:eastAsia="fr-FR"/>
        </w:rPr>
        <w:t xml:space="preserve">, oser exprimer les choses insensées, les rêves, revenir au passé… en rechercher donc une interprétation avec une écoute particulière. </w:t>
      </w:r>
      <w:r w:rsidR="00F87F59">
        <w:rPr>
          <w:rFonts w:ascii="Constantia" w:eastAsia="Times New Roman" w:hAnsi="Constantia" w:cs="Times New Roman"/>
          <w:color w:val="000000" w:themeColor="text1"/>
          <w:lang w:eastAsia="fr-FR"/>
        </w:rPr>
        <w:t>I</w:t>
      </w:r>
      <w:r w:rsidR="006E070E">
        <w:rPr>
          <w:rFonts w:ascii="Constantia" w:eastAsia="Times New Roman" w:hAnsi="Constantia" w:cs="Times New Roman"/>
          <w:color w:val="000000" w:themeColor="text1"/>
          <w:lang w:eastAsia="fr-FR"/>
        </w:rPr>
        <w:t xml:space="preserve">nterprétation </w:t>
      </w:r>
      <w:r w:rsidR="00F87F59">
        <w:rPr>
          <w:rFonts w:ascii="Constantia" w:eastAsia="Times New Roman" w:hAnsi="Constantia" w:cs="Times New Roman"/>
          <w:color w:val="000000" w:themeColor="text1"/>
          <w:lang w:eastAsia="fr-FR"/>
        </w:rPr>
        <w:t xml:space="preserve">rendue </w:t>
      </w:r>
      <w:r w:rsidR="006E070E">
        <w:rPr>
          <w:rFonts w:ascii="Constantia" w:eastAsia="Times New Roman" w:hAnsi="Constantia" w:cs="Times New Roman"/>
          <w:color w:val="000000" w:themeColor="text1"/>
          <w:lang w:eastAsia="fr-FR"/>
        </w:rPr>
        <w:t>possible, car dénoué</w:t>
      </w:r>
      <w:r w:rsidR="00F87F59">
        <w:rPr>
          <w:rFonts w:ascii="Constantia" w:eastAsia="Times New Roman" w:hAnsi="Constantia" w:cs="Times New Roman"/>
          <w:color w:val="000000" w:themeColor="text1"/>
          <w:lang w:eastAsia="fr-FR"/>
        </w:rPr>
        <w:t>e</w:t>
      </w:r>
      <w:r w:rsidR="006E070E">
        <w:rPr>
          <w:rFonts w:ascii="Constantia" w:eastAsia="Times New Roman" w:hAnsi="Constantia" w:cs="Times New Roman"/>
          <w:color w:val="000000" w:themeColor="text1"/>
          <w:lang w:eastAsia="fr-FR"/>
        </w:rPr>
        <w:t xml:space="preserve"> des influences personnelles de </w:t>
      </w:r>
      <w:r w:rsidR="00F87F59">
        <w:rPr>
          <w:rFonts w:ascii="Constantia" w:eastAsia="Times New Roman" w:hAnsi="Constantia" w:cs="Times New Roman"/>
          <w:color w:val="000000" w:themeColor="text1"/>
          <w:lang w:eastAsia="fr-FR"/>
        </w:rPr>
        <w:t xml:space="preserve">la propre histoire de </w:t>
      </w:r>
      <w:r w:rsidR="006E070E">
        <w:rPr>
          <w:rFonts w:ascii="Constantia" w:eastAsia="Times New Roman" w:hAnsi="Constantia" w:cs="Times New Roman"/>
          <w:color w:val="000000" w:themeColor="text1"/>
          <w:lang w:eastAsia="fr-FR"/>
        </w:rPr>
        <w:t>l’analyste. Il s’agit aussi de proposer cette interprétation au moment opportun</w:t>
      </w:r>
      <w:r w:rsidR="00D80EC4">
        <w:rPr>
          <w:rFonts w:ascii="Constantia" w:eastAsia="Times New Roman" w:hAnsi="Constantia" w:cs="Times New Roman"/>
          <w:color w:val="000000" w:themeColor="text1"/>
          <w:lang w:eastAsia="fr-FR"/>
        </w:rPr>
        <w:t xml:space="preserve"> au risque de le bloquer dans son processus de compréhension de ses propres mécanismes. Et là de se rendre compte qu’il peut encore s’en défendre comme s’il ne voulait pas s’en guérir</w:t>
      </w:r>
      <w:r>
        <w:rPr>
          <w:rFonts w:ascii="Constantia" w:eastAsia="Times New Roman" w:hAnsi="Constantia" w:cs="Times New Roman"/>
          <w:color w:val="000000" w:themeColor="text1"/>
          <w:lang w:eastAsia="fr-FR"/>
        </w:rPr>
        <w:t xml:space="preserve">. C’est le propre du névrosé, son « moi » insuffisamment solide ne peut se saisir d’un retour à la normal. C’est comme si les bénéfices secondaires à la maladie empêchaient de s’en soustraire. </w:t>
      </w:r>
      <w:r w:rsidR="00D36B80">
        <w:rPr>
          <w:rFonts w:ascii="Constantia" w:eastAsia="Times New Roman" w:hAnsi="Constantia" w:cs="Times New Roman"/>
          <w:color w:val="000000" w:themeColor="text1"/>
          <w:lang w:eastAsia="fr-FR"/>
        </w:rPr>
        <w:t xml:space="preserve">Et c’est aussi parce que la troisième instance nommée le « sur-moi », contemporain de la résolution du complexe d’Œdipe, a pris trop d’importance. Le « moi » a à négocier aussi bien avec le « ça » qu’avec le « sur-moi ». Un « sur-moi » trop puissant entraîne beaucoup de culpabilité. C’est la loi morale, l’éducation, les interdits. Il peut être punitif. Le malade entre en résistance. De même que s’approcher du refoulé peut entraîner des montées d’angoisse et conduit aussi à une résistance. </w:t>
      </w:r>
      <w:r w:rsidR="002A6A99">
        <w:rPr>
          <w:rFonts w:ascii="Constantia" w:eastAsia="Times New Roman" w:hAnsi="Constantia" w:cs="Times New Roman"/>
          <w:color w:val="000000" w:themeColor="text1"/>
          <w:lang w:eastAsia="fr-FR"/>
        </w:rPr>
        <w:t xml:space="preserve">C’est un processus long qui explique qu’une cure analytique ne peut s’envisager sur un laps de temps défini et encore moins comme une thérapie courte. Le travail de l’analyste, au-delà des interprétations, et de conduire en douceur l’analysant à surmonter ses blocages et à ne pas les amplifier. Ceci rendu possible dans un lien de confiance et d’attachement tout particulier à l’analyste. Il ne sert à rien de s’attaquer précipitamment au symptôme mais au contraire de lui permettre de donner l’énergie nécessaire à soutenir le « moi » du malade pour dépasser les phases de résistance. S. Freud revient sur le lien d’attachement et le décrit comme un sentiment amoureux. </w:t>
      </w:r>
      <w:r w:rsidR="00F72B49">
        <w:rPr>
          <w:rFonts w:ascii="Constantia" w:eastAsia="Times New Roman" w:hAnsi="Constantia" w:cs="Times New Roman"/>
          <w:color w:val="000000" w:themeColor="text1"/>
          <w:lang w:eastAsia="fr-FR"/>
        </w:rPr>
        <w:t xml:space="preserve"> Dans un premier temps il aide à l’analyse car le malade est dans l’envie de faire plaisir mais il se meut petit à petit en un sentiment d’exclusivité porté parfois par une certaine agressivité qui peut freiner la tâche de l’analyste. Une autre difficulté à contourner.</w:t>
      </w:r>
      <w:r w:rsidR="0010205A">
        <w:rPr>
          <w:rFonts w:ascii="Constantia" w:eastAsia="Times New Roman" w:hAnsi="Constantia" w:cs="Times New Roman"/>
          <w:color w:val="000000" w:themeColor="text1"/>
          <w:lang w:eastAsia="fr-FR"/>
        </w:rPr>
        <w:t xml:space="preserve"> Mais l’analyste s’en sert pour poursuivre son analyse comme si </w:t>
      </w:r>
      <w:proofErr w:type="gramStart"/>
      <w:r w:rsidR="0010205A">
        <w:rPr>
          <w:rFonts w:ascii="Constantia" w:eastAsia="Times New Roman" w:hAnsi="Constantia" w:cs="Times New Roman"/>
          <w:color w:val="000000" w:themeColor="text1"/>
          <w:lang w:eastAsia="fr-FR"/>
        </w:rPr>
        <w:t>cet</w:t>
      </w:r>
      <w:proofErr w:type="gramEnd"/>
      <w:r w:rsidR="0010205A">
        <w:rPr>
          <w:rFonts w:ascii="Constantia" w:eastAsia="Times New Roman" w:hAnsi="Constantia" w:cs="Times New Roman"/>
          <w:color w:val="000000" w:themeColor="text1"/>
          <w:lang w:eastAsia="fr-FR"/>
        </w:rPr>
        <w:t xml:space="preserve"> « état amoureux morbide » était celui qu’a déjà traversé son patient et qui est remis en lumière. A l’inverse, un malade peut s’escrimer à refouler le sentiment que lui procure son analyste. Mais cela reste aussi une façon de comprendre les modes de défenses pour ne pas avoir à souffrir d’une situation infantile. C’est comme une répétition de « sa vie intime ». Ce processus se nomme « transfert ». Pour que le malade comprenne qu’il rejoue justement une partie</w:t>
      </w:r>
      <w:r w:rsidR="009635F8">
        <w:rPr>
          <w:rFonts w:ascii="Constantia" w:eastAsia="Times New Roman" w:hAnsi="Constantia" w:cs="Times New Roman"/>
          <w:color w:val="000000" w:themeColor="text1"/>
          <w:lang w:eastAsia="fr-FR"/>
        </w:rPr>
        <w:t xml:space="preserve"> refoulée</w:t>
      </w:r>
      <w:r w:rsidR="0010205A">
        <w:rPr>
          <w:rFonts w:ascii="Constantia" w:eastAsia="Times New Roman" w:hAnsi="Constantia" w:cs="Times New Roman"/>
          <w:color w:val="000000" w:themeColor="text1"/>
          <w:lang w:eastAsia="fr-FR"/>
        </w:rPr>
        <w:t xml:space="preserve"> de sa vie d’</w:t>
      </w:r>
      <w:r w:rsidR="009635F8">
        <w:rPr>
          <w:rFonts w:ascii="Constantia" w:eastAsia="Times New Roman" w:hAnsi="Constantia" w:cs="Times New Roman"/>
          <w:color w:val="000000" w:themeColor="text1"/>
          <w:lang w:eastAsia="fr-FR"/>
        </w:rPr>
        <w:t>antan</w:t>
      </w:r>
      <w:r w:rsidR="0010205A">
        <w:rPr>
          <w:rFonts w:ascii="Constantia" w:eastAsia="Times New Roman" w:hAnsi="Constantia" w:cs="Times New Roman"/>
          <w:color w:val="000000" w:themeColor="text1"/>
          <w:lang w:eastAsia="fr-FR"/>
        </w:rPr>
        <w:t xml:space="preserve">, le rôle de l’analyste est primordial dans la gestion du transfert. </w:t>
      </w:r>
      <w:r w:rsidR="001E5867">
        <w:rPr>
          <w:rFonts w:ascii="Constantia" w:eastAsia="Times New Roman" w:hAnsi="Constantia" w:cs="Times New Roman"/>
          <w:color w:val="000000" w:themeColor="text1"/>
          <w:lang w:eastAsia="fr-FR"/>
        </w:rPr>
        <w:t>Bien sûr avec l’interdit du passage à l’acte mais aussi avec une finesse d’approche qui permet au malade de bien ressentir qu’il s’agit d’une réminiscence d’un non résolu qui se rejoue grâce à l’analyse et qui peut dès lors se guérir.</w:t>
      </w:r>
      <w:r w:rsidR="009635F8">
        <w:rPr>
          <w:rFonts w:ascii="Constantia" w:eastAsia="Times New Roman" w:hAnsi="Constantia" w:cs="Times New Roman"/>
          <w:color w:val="000000" w:themeColor="text1"/>
          <w:lang w:eastAsia="fr-FR"/>
        </w:rPr>
        <w:t xml:space="preserve"> Tout ceci est enseigné dans différents instituts où il est exigé au futur psychanalyste d’être lui-même analysé, de suivre un enseignement théorique, de faire partie de groupe</w:t>
      </w:r>
      <w:r w:rsidR="0010205A">
        <w:rPr>
          <w:rFonts w:ascii="Constantia" w:eastAsia="Times New Roman" w:hAnsi="Constantia" w:cs="Times New Roman"/>
          <w:color w:val="000000" w:themeColor="text1"/>
          <w:lang w:eastAsia="fr-FR"/>
        </w:rPr>
        <w:t xml:space="preserve"> </w:t>
      </w:r>
      <w:r w:rsidR="009635F8">
        <w:rPr>
          <w:rFonts w:ascii="Constantia" w:eastAsia="Times New Roman" w:hAnsi="Constantia" w:cs="Times New Roman"/>
          <w:color w:val="000000" w:themeColor="text1"/>
          <w:lang w:eastAsia="fr-FR"/>
        </w:rPr>
        <w:t xml:space="preserve">de réflexion et de suivis de pratique. C’est un parcours long et rigoureux </w:t>
      </w:r>
      <w:r w:rsidR="002A6E4E">
        <w:rPr>
          <w:rFonts w:ascii="Constantia" w:eastAsia="Times New Roman" w:hAnsi="Constantia" w:cs="Times New Roman"/>
          <w:color w:val="000000" w:themeColor="text1"/>
          <w:lang w:eastAsia="fr-FR"/>
        </w:rPr>
        <w:t>et c</w:t>
      </w:r>
      <w:r w:rsidR="00554569">
        <w:rPr>
          <w:rFonts w:ascii="Constantia" w:eastAsia="Times New Roman" w:hAnsi="Constantia" w:cs="Times New Roman"/>
          <w:color w:val="000000" w:themeColor="text1"/>
          <w:lang w:eastAsia="fr-FR"/>
        </w:rPr>
        <w:t>’</w:t>
      </w:r>
      <w:r w:rsidR="007B6F7A">
        <w:rPr>
          <w:rFonts w:ascii="Constantia" w:eastAsia="Times New Roman" w:hAnsi="Constantia" w:cs="Times New Roman"/>
          <w:color w:val="000000" w:themeColor="text1"/>
          <w:lang w:eastAsia="fr-FR"/>
        </w:rPr>
        <w:t>est à c</w:t>
      </w:r>
      <w:r w:rsidR="00554569">
        <w:rPr>
          <w:rFonts w:ascii="Constantia" w:eastAsia="Times New Roman" w:hAnsi="Constantia" w:cs="Times New Roman"/>
          <w:color w:val="000000" w:themeColor="text1"/>
          <w:lang w:eastAsia="fr-FR"/>
        </w:rPr>
        <w:t xml:space="preserve">es conditions qu’il pourra prétendre au titre de psychanalyste. </w:t>
      </w:r>
    </w:p>
    <w:p w:rsidR="00384F44" w:rsidRDefault="00D0280A" w:rsidP="00EC10BA">
      <w:pPr>
        <w:shd w:val="clear" w:color="auto" w:fill="FFFFFF"/>
        <w:spacing w:after="444"/>
        <w:jc w:val="both"/>
        <w:rPr>
          <w:rFonts w:ascii="Constantia" w:eastAsia="Times New Roman" w:hAnsi="Constantia" w:cs="Times New Roman"/>
          <w:color w:val="000000" w:themeColor="text1"/>
          <w:lang w:eastAsia="fr-FR"/>
        </w:rPr>
      </w:pPr>
      <w:r>
        <w:rPr>
          <w:rFonts w:ascii="Constantia" w:eastAsia="Times New Roman" w:hAnsi="Constantia" w:cs="Times New Roman"/>
          <w:color w:val="000000" w:themeColor="text1"/>
          <w:lang w:eastAsia="fr-FR"/>
        </w:rPr>
        <w:lastRenderedPageBreak/>
        <w:t xml:space="preserve">Chapitre 6 : </w:t>
      </w:r>
      <w:r w:rsidR="006802FD">
        <w:rPr>
          <w:rFonts w:ascii="Constantia" w:eastAsia="Times New Roman" w:hAnsi="Constantia" w:cs="Times New Roman"/>
          <w:color w:val="000000" w:themeColor="text1"/>
          <w:lang w:eastAsia="fr-FR"/>
        </w:rPr>
        <w:t>Selon S. Freud, l</w:t>
      </w:r>
      <w:r>
        <w:rPr>
          <w:rFonts w:ascii="Constantia" w:eastAsia="Times New Roman" w:hAnsi="Constantia" w:cs="Times New Roman"/>
          <w:color w:val="000000" w:themeColor="text1"/>
          <w:lang w:eastAsia="fr-FR"/>
        </w:rPr>
        <w:t xml:space="preserve">es médecins ne sont pas plus légitimes au titre de psychanalyste </w:t>
      </w:r>
      <w:r w:rsidR="003A1533">
        <w:rPr>
          <w:rFonts w:ascii="Constantia" w:eastAsia="Times New Roman" w:hAnsi="Constantia" w:cs="Times New Roman"/>
          <w:color w:val="000000" w:themeColor="text1"/>
          <w:lang w:eastAsia="fr-FR"/>
        </w:rPr>
        <w:t xml:space="preserve">s’ils ne sont pas enseignés et aguerris à cette pratique. </w:t>
      </w:r>
      <w:r w:rsidR="006802FD">
        <w:rPr>
          <w:rFonts w:ascii="Constantia" w:eastAsia="Times New Roman" w:hAnsi="Constantia" w:cs="Times New Roman"/>
          <w:color w:val="000000" w:themeColor="text1"/>
          <w:lang w:eastAsia="fr-FR"/>
        </w:rPr>
        <w:t xml:space="preserve">Il les considère </w:t>
      </w:r>
      <w:r w:rsidR="003A1533">
        <w:rPr>
          <w:rFonts w:ascii="Constantia" w:eastAsia="Times New Roman" w:hAnsi="Constantia" w:cs="Times New Roman"/>
          <w:color w:val="000000" w:themeColor="text1"/>
          <w:lang w:eastAsia="fr-FR"/>
        </w:rPr>
        <w:t xml:space="preserve">comme des « charlatans ». Ils sont formés aux sciences médicales pour leur spécialité où sont exclues les connaissances sur l’appareil psychique. Quant à la psychiatrie, elle semble plus apte à le comprendre mais ne tend aussi qu’à une approche organique et non analytique. </w:t>
      </w:r>
      <w:r w:rsidR="00F87F59">
        <w:rPr>
          <w:rFonts w:ascii="Constantia" w:eastAsia="Times New Roman" w:hAnsi="Constantia" w:cs="Times New Roman"/>
          <w:color w:val="000000" w:themeColor="text1"/>
          <w:lang w:eastAsia="fr-FR"/>
        </w:rPr>
        <w:t>Qu’en est-il de la névrose ?</w:t>
      </w:r>
      <w:r w:rsidR="00834C03">
        <w:rPr>
          <w:rFonts w:ascii="Constantia" w:eastAsia="Times New Roman" w:hAnsi="Constantia" w:cs="Times New Roman"/>
          <w:color w:val="000000" w:themeColor="text1"/>
          <w:lang w:eastAsia="fr-FR"/>
        </w:rPr>
        <w:t xml:space="preserve"> Ces médecins se contentent de dresser un diagnostic</w:t>
      </w:r>
      <w:r w:rsidR="006802FD">
        <w:rPr>
          <w:rFonts w:ascii="Constantia" w:eastAsia="Times New Roman" w:hAnsi="Constantia" w:cs="Times New Roman"/>
          <w:color w:val="000000" w:themeColor="text1"/>
          <w:lang w:eastAsia="fr-FR"/>
        </w:rPr>
        <w:t xml:space="preserve"> et tentent d’imposer</w:t>
      </w:r>
      <w:r w:rsidR="00834C03">
        <w:rPr>
          <w:rFonts w:ascii="Constantia" w:eastAsia="Times New Roman" w:hAnsi="Constantia" w:cs="Times New Roman"/>
          <w:color w:val="000000" w:themeColor="text1"/>
          <w:lang w:eastAsia="fr-FR"/>
        </w:rPr>
        <w:t xml:space="preserve"> des solutions </w:t>
      </w:r>
      <w:bookmarkStart w:id="0" w:name="_GoBack"/>
      <w:bookmarkEnd w:id="0"/>
      <w:r w:rsidR="00834C03">
        <w:rPr>
          <w:rFonts w:ascii="Constantia" w:eastAsia="Times New Roman" w:hAnsi="Constantia" w:cs="Times New Roman"/>
          <w:color w:val="000000" w:themeColor="text1"/>
          <w:lang w:eastAsia="fr-FR"/>
        </w:rPr>
        <w:t>au malade qui</w:t>
      </w:r>
      <w:r w:rsidR="006802FD">
        <w:rPr>
          <w:rFonts w:ascii="Constantia" w:eastAsia="Times New Roman" w:hAnsi="Constantia" w:cs="Times New Roman"/>
          <w:color w:val="000000" w:themeColor="text1"/>
          <w:lang w:eastAsia="fr-FR"/>
        </w:rPr>
        <w:t xml:space="preserve"> ne les saisit pas. </w:t>
      </w:r>
      <w:r w:rsidR="007E2B8E">
        <w:rPr>
          <w:rFonts w:ascii="Constantia" w:eastAsia="Times New Roman" w:hAnsi="Constantia" w:cs="Times New Roman"/>
          <w:color w:val="000000" w:themeColor="text1"/>
          <w:lang w:eastAsia="fr-FR"/>
        </w:rPr>
        <w:t xml:space="preserve">Mais S. Freud </w:t>
      </w:r>
      <w:r w:rsidR="006802FD">
        <w:rPr>
          <w:rFonts w:ascii="Constantia" w:eastAsia="Times New Roman" w:hAnsi="Constantia" w:cs="Times New Roman"/>
          <w:color w:val="000000" w:themeColor="text1"/>
          <w:lang w:eastAsia="fr-FR"/>
        </w:rPr>
        <w:t>rassure</w:t>
      </w:r>
      <w:r w:rsidR="007E2B8E">
        <w:rPr>
          <w:rFonts w:ascii="Constantia" w:eastAsia="Times New Roman" w:hAnsi="Constantia" w:cs="Times New Roman"/>
          <w:color w:val="000000" w:themeColor="text1"/>
          <w:lang w:eastAsia="fr-FR"/>
        </w:rPr>
        <w:t xml:space="preserve"> : </w:t>
      </w:r>
      <w:r w:rsidR="006802FD">
        <w:rPr>
          <w:rFonts w:ascii="Constantia" w:eastAsia="Times New Roman" w:hAnsi="Constantia" w:cs="Times New Roman"/>
          <w:color w:val="000000" w:themeColor="text1"/>
          <w:lang w:eastAsia="fr-FR"/>
        </w:rPr>
        <w:t>ces pratiques pseudo-analytiques</w:t>
      </w:r>
      <w:r w:rsidR="007E2B8E">
        <w:rPr>
          <w:rFonts w:ascii="Constantia" w:eastAsia="Times New Roman" w:hAnsi="Constantia" w:cs="Times New Roman"/>
          <w:color w:val="000000" w:themeColor="text1"/>
          <w:lang w:eastAsia="fr-FR"/>
        </w:rPr>
        <w:t xml:space="preserve"> ne nuisent pas au malade</w:t>
      </w:r>
      <w:r w:rsidR="00FB70CD">
        <w:rPr>
          <w:rFonts w:ascii="Constantia" w:eastAsia="Times New Roman" w:hAnsi="Constantia" w:cs="Times New Roman"/>
          <w:color w:val="000000" w:themeColor="text1"/>
          <w:lang w:eastAsia="fr-FR"/>
        </w:rPr>
        <w:t>.</w:t>
      </w:r>
      <w:r w:rsidR="003B035A">
        <w:rPr>
          <w:rFonts w:ascii="Constantia" w:eastAsia="Times New Roman" w:hAnsi="Constantia" w:cs="Times New Roman"/>
          <w:color w:val="000000" w:themeColor="text1"/>
          <w:lang w:eastAsia="fr-FR"/>
        </w:rPr>
        <w:t xml:space="preserve"> </w:t>
      </w:r>
      <w:r w:rsidR="00384F44">
        <w:rPr>
          <w:rFonts w:ascii="Constantia" w:eastAsia="Times New Roman" w:hAnsi="Constantia" w:cs="Times New Roman"/>
          <w:color w:val="000000" w:themeColor="text1"/>
          <w:lang w:eastAsia="fr-FR"/>
        </w:rPr>
        <w:t xml:space="preserve">Le conflit ouvert des institutions </w:t>
      </w:r>
      <w:r w:rsidR="00C07EAF">
        <w:rPr>
          <w:rFonts w:ascii="Constantia" w:eastAsia="Times New Roman" w:hAnsi="Constantia" w:cs="Times New Roman"/>
          <w:color w:val="000000" w:themeColor="text1"/>
          <w:lang w:eastAsia="fr-FR"/>
        </w:rPr>
        <w:t xml:space="preserve">autrichiennes </w:t>
      </w:r>
      <w:r w:rsidR="00384F44">
        <w:rPr>
          <w:rFonts w:ascii="Constantia" w:eastAsia="Times New Roman" w:hAnsi="Constantia" w:cs="Times New Roman"/>
          <w:color w:val="000000" w:themeColor="text1"/>
          <w:lang w:eastAsia="fr-FR"/>
        </w:rPr>
        <w:t>contre</w:t>
      </w:r>
      <w:r w:rsidR="00C07EAF">
        <w:rPr>
          <w:rFonts w:ascii="Constantia" w:eastAsia="Times New Roman" w:hAnsi="Constantia" w:cs="Times New Roman"/>
          <w:color w:val="000000" w:themeColor="text1"/>
          <w:lang w:eastAsia="fr-FR"/>
        </w:rPr>
        <w:t> les non-médecins</w:t>
      </w:r>
      <w:r w:rsidR="00384F44">
        <w:rPr>
          <w:rFonts w:ascii="Constantia" w:eastAsia="Times New Roman" w:hAnsi="Constantia" w:cs="Times New Roman"/>
          <w:color w:val="000000" w:themeColor="text1"/>
          <w:lang w:eastAsia="fr-FR"/>
        </w:rPr>
        <w:t xml:space="preserve"> </w:t>
      </w:r>
      <w:r w:rsidR="00C07EAF">
        <w:rPr>
          <w:rFonts w:ascii="Constantia" w:eastAsia="Times New Roman" w:hAnsi="Constantia" w:cs="Times New Roman"/>
          <w:color w:val="000000" w:themeColor="text1"/>
          <w:lang w:eastAsia="fr-FR"/>
        </w:rPr>
        <w:t xml:space="preserve">sur la pratique </w:t>
      </w:r>
      <w:r w:rsidR="00384F44">
        <w:rPr>
          <w:rFonts w:ascii="Constantia" w:eastAsia="Times New Roman" w:hAnsi="Constantia" w:cs="Times New Roman"/>
          <w:color w:val="000000" w:themeColor="text1"/>
          <w:lang w:eastAsia="fr-FR"/>
        </w:rPr>
        <w:t xml:space="preserve">de la psychanalyse </w:t>
      </w:r>
      <w:r w:rsidR="00C07EAF">
        <w:rPr>
          <w:rFonts w:ascii="Constantia" w:eastAsia="Times New Roman" w:hAnsi="Constantia" w:cs="Times New Roman"/>
          <w:color w:val="000000" w:themeColor="text1"/>
          <w:lang w:eastAsia="fr-FR"/>
        </w:rPr>
        <w:t>risque de</w:t>
      </w:r>
      <w:r w:rsidR="00384F44">
        <w:rPr>
          <w:rFonts w:ascii="Constantia" w:eastAsia="Times New Roman" w:hAnsi="Constantia" w:cs="Times New Roman"/>
          <w:color w:val="000000" w:themeColor="text1"/>
          <w:lang w:eastAsia="fr-FR"/>
        </w:rPr>
        <w:t xml:space="preserve"> priver </w:t>
      </w:r>
      <w:r w:rsidR="00C07EAF">
        <w:rPr>
          <w:rFonts w:ascii="Constantia" w:eastAsia="Times New Roman" w:hAnsi="Constantia" w:cs="Times New Roman"/>
          <w:color w:val="000000" w:themeColor="text1"/>
          <w:lang w:eastAsia="fr-FR"/>
        </w:rPr>
        <w:t xml:space="preserve">les malades </w:t>
      </w:r>
      <w:r w:rsidR="00384F44">
        <w:rPr>
          <w:rFonts w:ascii="Constantia" w:eastAsia="Times New Roman" w:hAnsi="Constantia" w:cs="Times New Roman"/>
          <w:color w:val="000000" w:themeColor="text1"/>
          <w:lang w:eastAsia="fr-FR"/>
        </w:rPr>
        <w:t>d’ana</w:t>
      </w:r>
      <w:r w:rsidR="00C07EAF">
        <w:rPr>
          <w:rFonts w:ascii="Constantia" w:eastAsia="Times New Roman" w:hAnsi="Constantia" w:cs="Times New Roman"/>
          <w:color w:val="000000" w:themeColor="text1"/>
          <w:lang w:eastAsia="fr-FR"/>
        </w:rPr>
        <w:t xml:space="preserve">lystes compétents mais aussi de </w:t>
      </w:r>
      <w:r w:rsidR="00D54DA2">
        <w:rPr>
          <w:rFonts w:ascii="Constantia" w:eastAsia="Times New Roman" w:hAnsi="Constantia" w:cs="Times New Roman"/>
          <w:color w:val="000000" w:themeColor="text1"/>
          <w:lang w:eastAsia="fr-FR"/>
        </w:rPr>
        <w:t xml:space="preserve">limiter </w:t>
      </w:r>
      <w:r w:rsidR="00C07EAF">
        <w:rPr>
          <w:rFonts w:ascii="Constantia" w:eastAsia="Times New Roman" w:hAnsi="Constantia" w:cs="Times New Roman"/>
          <w:color w:val="000000" w:themeColor="text1"/>
          <w:lang w:eastAsia="fr-FR"/>
        </w:rPr>
        <w:t>cette nouvelle approche thérapeutique.</w:t>
      </w:r>
      <w:r w:rsidR="00D54DA2">
        <w:rPr>
          <w:rFonts w:ascii="Constantia" w:eastAsia="Times New Roman" w:hAnsi="Constantia" w:cs="Times New Roman"/>
          <w:color w:val="000000" w:themeColor="text1"/>
          <w:lang w:eastAsia="fr-FR"/>
        </w:rPr>
        <w:t xml:space="preserve"> Ailleurs</w:t>
      </w:r>
      <w:r w:rsidR="002A6E4E">
        <w:rPr>
          <w:rFonts w:ascii="Constantia" w:eastAsia="Times New Roman" w:hAnsi="Constantia" w:cs="Times New Roman"/>
          <w:color w:val="000000" w:themeColor="text1"/>
          <w:lang w:eastAsia="fr-FR"/>
        </w:rPr>
        <w:t xml:space="preserve">, notamment en </w:t>
      </w:r>
      <w:r w:rsidR="00A316F4">
        <w:rPr>
          <w:rFonts w:ascii="Constantia" w:eastAsia="Times New Roman" w:hAnsi="Constantia" w:cs="Times New Roman"/>
          <w:color w:val="000000" w:themeColor="text1"/>
          <w:lang w:eastAsia="fr-FR"/>
        </w:rPr>
        <w:t>Allemagne, la psychanalyse se développe</w:t>
      </w:r>
      <w:r w:rsidR="00C07EAF">
        <w:rPr>
          <w:rFonts w:ascii="Constantia" w:eastAsia="Times New Roman" w:hAnsi="Constantia" w:cs="Times New Roman"/>
          <w:color w:val="000000" w:themeColor="text1"/>
          <w:lang w:eastAsia="fr-FR"/>
        </w:rPr>
        <w:t xml:space="preserve"> et il regrette que l’Autriche puisse rester</w:t>
      </w:r>
      <w:r w:rsidR="00A316F4">
        <w:rPr>
          <w:rFonts w:ascii="Constantia" w:eastAsia="Times New Roman" w:hAnsi="Constantia" w:cs="Times New Roman"/>
          <w:color w:val="000000" w:themeColor="text1"/>
          <w:lang w:eastAsia="fr-FR"/>
        </w:rPr>
        <w:t xml:space="preserve"> en arrière de cette évolution. Pourquoi « réprimer l’analyse profane »</w:t>
      </w:r>
      <w:r w:rsidR="007E2B8E">
        <w:rPr>
          <w:rFonts w:ascii="Constantia" w:eastAsia="Times New Roman" w:hAnsi="Constantia" w:cs="Times New Roman"/>
          <w:color w:val="000000" w:themeColor="text1"/>
          <w:lang w:eastAsia="fr-FR"/>
        </w:rPr>
        <w:t> ?</w:t>
      </w:r>
      <w:r w:rsidR="00FC124D">
        <w:rPr>
          <w:rFonts w:ascii="Constantia" w:eastAsia="Times New Roman" w:hAnsi="Constantia" w:cs="Times New Roman"/>
          <w:color w:val="000000" w:themeColor="text1"/>
          <w:lang w:eastAsia="fr-FR"/>
        </w:rPr>
        <w:t> </w:t>
      </w:r>
      <w:r w:rsidR="007E2B8E">
        <w:rPr>
          <w:rFonts w:ascii="Constantia" w:eastAsia="Times New Roman" w:hAnsi="Constantia" w:cs="Times New Roman"/>
          <w:color w:val="000000" w:themeColor="text1"/>
          <w:lang w:eastAsia="fr-FR"/>
        </w:rPr>
        <w:t>La</w:t>
      </w:r>
      <w:r w:rsidR="00A316F4">
        <w:rPr>
          <w:rFonts w:ascii="Constantia" w:eastAsia="Times New Roman" w:hAnsi="Constantia" w:cs="Times New Roman"/>
          <w:color w:val="000000" w:themeColor="text1"/>
          <w:lang w:eastAsia="fr-FR"/>
        </w:rPr>
        <w:t xml:space="preserve"> psychanalyse ne peut mettre en danger puisque seule la parole est utilisée. </w:t>
      </w:r>
      <w:r w:rsidR="007E2B8E">
        <w:rPr>
          <w:rFonts w:ascii="Constantia" w:eastAsia="Times New Roman" w:hAnsi="Constantia" w:cs="Times New Roman"/>
          <w:color w:val="000000" w:themeColor="text1"/>
          <w:lang w:eastAsia="fr-FR"/>
        </w:rPr>
        <w:t xml:space="preserve">Il </w:t>
      </w:r>
      <w:r w:rsidR="00A316F4">
        <w:rPr>
          <w:rFonts w:ascii="Constantia" w:eastAsia="Times New Roman" w:hAnsi="Constantia" w:cs="Times New Roman"/>
          <w:color w:val="000000" w:themeColor="text1"/>
          <w:lang w:eastAsia="fr-FR"/>
        </w:rPr>
        <w:t>propose, non pas d’y mettre des règles restrictives</w:t>
      </w:r>
      <w:r w:rsidR="00D54DA2">
        <w:rPr>
          <w:rFonts w:ascii="Constantia" w:eastAsia="Times New Roman" w:hAnsi="Constantia" w:cs="Times New Roman"/>
          <w:color w:val="000000" w:themeColor="text1"/>
          <w:lang w:eastAsia="fr-FR"/>
        </w:rPr>
        <w:t>,</w:t>
      </w:r>
      <w:r w:rsidR="007E2B8E">
        <w:rPr>
          <w:rFonts w:ascii="Constantia" w:eastAsia="Times New Roman" w:hAnsi="Constantia" w:cs="Times New Roman"/>
          <w:color w:val="000000" w:themeColor="text1"/>
          <w:lang w:eastAsia="fr-FR"/>
        </w:rPr>
        <w:t xml:space="preserve"> mais de </w:t>
      </w:r>
      <w:r w:rsidR="00A316F4">
        <w:rPr>
          <w:rFonts w:ascii="Constantia" w:eastAsia="Times New Roman" w:hAnsi="Constantia" w:cs="Times New Roman"/>
          <w:color w:val="000000" w:themeColor="text1"/>
          <w:lang w:eastAsia="fr-FR"/>
        </w:rPr>
        <w:t xml:space="preserve">laisser </w:t>
      </w:r>
      <w:r w:rsidR="007E2B8E">
        <w:rPr>
          <w:rFonts w:ascii="Constantia" w:eastAsia="Times New Roman" w:hAnsi="Constantia" w:cs="Times New Roman"/>
          <w:color w:val="000000" w:themeColor="text1"/>
          <w:lang w:eastAsia="fr-FR"/>
        </w:rPr>
        <w:t xml:space="preserve">les malades tester par eux-mêmes. Si elle doit faire l’objet d’un cadre particulier, cela </w:t>
      </w:r>
      <w:r w:rsidR="00D54DA2">
        <w:rPr>
          <w:rFonts w:ascii="Constantia" w:eastAsia="Times New Roman" w:hAnsi="Constantia" w:cs="Times New Roman"/>
          <w:color w:val="000000" w:themeColor="text1"/>
          <w:lang w:eastAsia="fr-FR"/>
        </w:rPr>
        <w:t>concerne</w:t>
      </w:r>
      <w:r w:rsidR="007E2B8E">
        <w:rPr>
          <w:rFonts w:ascii="Constantia" w:eastAsia="Times New Roman" w:hAnsi="Constantia" w:cs="Times New Roman"/>
          <w:color w:val="000000" w:themeColor="text1"/>
          <w:lang w:eastAsia="fr-FR"/>
        </w:rPr>
        <w:t xml:space="preserve"> </w:t>
      </w:r>
      <w:r w:rsidR="00D54DA2">
        <w:rPr>
          <w:rFonts w:ascii="Constantia" w:eastAsia="Times New Roman" w:hAnsi="Constantia" w:cs="Times New Roman"/>
          <w:color w:val="000000" w:themeColor="text1"/>
          <w:lang w:eastAsia="fr-FR"/>
        </w:rPr>
        <w:t xml:space="preserve">autant </w:t>
      </w:r>
      <w:r w:rsidR="007E2B8E">
        <w:rPr>
          <w:rFonts w:ascii="Constantia" w:eastAsia="Times New Roman" w:hAnsi="Constantia" w:cs="Times New Roman"/>
          <w:color w:val="000000" w:themeColor="text1"/>
          <w:lang w:eastAsia="fr-FR"/>
        </w:rPr>
        <w:t xml:space="preserve">les médecins </w:t>
      </w:r>
      <w:r w:rsidR="00D54DA2">
        <w:rPr>
          <w:rFonts w:ascii="Constantia" w:eastAsia="Times New Roman" w:hAnsi="Constantia" w:cs="Times New Roman"/>
          <w:color w:val="000000" w:themeColor="text1"/>
          <w:lang w:eastAsia="fr-FR"/>
        </w:rPr>
        <w:t xml:space="preserve">que </w:t>
      </w:r>
      <w:r w:rsidR="007E2B8E">
        <w:rPr>
          <w:rFonts w:ascii="Constantia" w:eastAsia="Times New Roman" w:hAnsi="Constantia" w:cs="Times New Roman"/>
          <w:color w:val="000000" w:themeColor="text1"/>
          <w:lang w:eastAsia="fr-FR"/>
        </w:rPr>
        <w:t>les profanes.</w:t>
      </w:r>
    </w:p>
    <w:p w:rsidR="00FC124D" w:rsidRDefault="007E2B8E" w:rsidP="00EC10BA">
      <w:pPr>
        <w:shd w:val="clear" w:color="auto" w:fill="FFFFFF"/>
        <w:spacing w:after="444"/>
        <w:jc w:val="both"/>
        <w:rPr>
          <w:rFonts w:ascii="Constantia" w:eastAsia="Times New Roman" w:hAnsi="Constantia" w:cs="Times New Roman"/>
          <w:color w:val="000000" w:themeColor="text1"/>
          <w:lang w:eastAsia="fr-FR"/>
        </w:rPr>
      </w:pPr>
      <w:r>
        <w:rPr>
          <w:rFonts w:ascii="Constantia" w:eastAsia="Times New Roman" w:hAnsi="Constantia" w:cs="Times New Roman"/>
          <w:color w:val="000000" w:themeColor="text1"/>
          <w:lang w:eastAsia="fr-FR"/>
        </w:rPr>
        <w:t xml:space="preserve">Chapitre 7 : </w:t>
      </w:r>
      <w:r w:rsidR="00F87F59">
        <w:rPr>
          <w:rFonts w:ascii="Constantia" w:eastAsia="Times New Roman" w:hAnsi="Constantia" w:cs="Times New Roman"/>
          <w:color w:val="000000" w:themeColor="text1"/>
          <w:lang w:eastAsia="fr-FR"/>
        </w:rPr>
        <w:t>L</w:t>
      </w:r>
      <w:r w:rsidR="00C44DE3">
        <w:rPr>
          <w:rFonts w:ascii="Constantia" w:eastAsia="Times New Roman" w:hAnsi="Constantia" w:cs="Times New Roman"/>
          <w:color w:val="000000" w:themeColor="text1"/>
          <w:lang w:eastAsia="fr-FR"/>
        </w:rPr>
        <w:t xml:space="preserve">e médecin a </w:t>
      </w:r>
      <w:r w:rsidR="00F87F59">
        <w:rPr>
          <w:rFonts w:ascii="Constantia" w:eastAsia="Times New Roman" w:hAnsi="Constantia" w:cs="Times New Roman"/>
          <w:color w:val="000000" w:themeColor="text1"/>
          <w:lang w:eastAsia="fr-FR"/>
        </w:rPr>
        <w:t xml:space="preserve">bien </w:t>
      </w:r>
      <w:r w:rsidR="00E42C3E">
        <w:rPr>
          <w:rFonts w:ascii="Constantia" w:eastAsia="Times New Roman" w:hAnsi="Constantia" w:cs="Times New Roman"/>
          <w:color w:val="000000" w:themeColor="text1"/>
          <w:lang w:eastAsia="fr-FR"/>
        </w:rPr>
        <w:t xml:space="preserve">des </w:t>
      </w:r>
      <w:r w:rsidR="004234A2">
        <w:rPr>
          <w:rFonts w:ascii="Constantia" w:eastAsia="Times New Roman" w:hAnsi="Constantia" w:cs="Times New Roman"/>
          <w:color w:val="000000" w:themeColor="text1"/>
          <w:lang w:eastAsia="fr-FR"/>
        </w:rPr>
        <w:t xml:space="preserve">aptitudes qui </w:t>
      </w:r>
      <w:r w:rsidR="00D84F53">
        <w:rPr>
          <w:rFonts w:ascii="Constantia" w:eastAsia="Times New Roman" w:hAnsi="Constantia" w:cs="Times New Roman"/>
          <w:color w:val="000000" w:themeColor="text1"/>
          <w:lang w:eastAsia="fr-FR"/>
        </w:rPr>
        <w:t>servent</w:t>
      </w:r>
      <w:r w:rsidR="004234A2">
        <w:rPr>
          <w:rFonts w:ascii="Constantia" w:eastAsia="Times New Roman" w:hAnsi="Constantia" w:cs="Times New Roman"/>
          <w:color w:val="000000" w:themeColor="text1"/>
          <w:lang w:eastAsia="fr-FR"/>
        </w:rPr>
        <w:t xml:space="preserve"> à dia</w:t>
      </w:r>
      <w:r w:rsidR="00BC0ADF">
        <w:rPr>
          <w:rFonts w:ascii="Constantia" w:eastAsia="Times New Roman" w:hAnsi="Constantia" w:cs="Times New Roman"/>
          <w:color w:val="000000" w:themeColor="text1"/>
          <w:lang w:eastAsia="fr-FR"/>
        </w:rPr>
        <w:t xml:space="preserve">gnostiquer une maladie mentale </w:t>
      </w:r>
      <w:r w:rsidR="00F87F59">
        <w:rPr>
          <w:rFonts w:ascii="Constantia" w:eastAsia="Times New Roman" w:hAnsi="Constantia" w:cs="Times New Roman"/>
          <w:color w:val="000000" w:themeColor="text1"/>
          <w:lang w:eastAsia="fr-FR"/>
        </w:rPr>
        <w:t xml:space="preserve">permettant de </w:t>
      </w:r>
      <w:r w:rsidR="00BC0ADF">
        <w:rPr>
          <w:rFonts w:ascii="Constantia" w:eastAsia="Times New Roman" w:hAnsi="Constantia" w:cs="Times New Roman"/>
          <w:color w:val="000000" w:themeColor="text1"/>
          <w:lang w:eastAsia="fr-FR"/>
        </w:rPr>
        <w:t>la d</w:t>
      </w:r>
      <w:r w:rsidR="00C44DE3">
        <w:rPr>
          <w:rFonts w:ascii="Constantia" w:eastAsia="Times New Roman" w:hAnsi="Constantia" w:cs="Times New Roman"/>
          <w:color w:val="000000" w:themeColor="text1"/>
          <w:lang w:eastAsia="fr-FR"/>
        </w:rPr>
        <w:t xml:space="preserve">istinguer </w:t>
      </w:r>
      <w:r w:rsidR="00BC0ADF">
        <w:rPr>
          <w:rFonts w:ascii="Constantia" w:eastAsia="Times New Roman" w:hAnsi="Constantia" w:cs="Times New Roman"/>
          <w:color w:val="000000" w:themeColor="text1"/>
          <w:lang w:eastAsia="fr-FR"/>
        </w:rPr>
        <w:t xml:space="preserve">d’une </w:t>
      </w:r>
      <w:r w:rsidR="00C44DE3">
        <w:rPr>
          <w:rFonts w:ascii="Constantia" w:eastAsia="Times New Roman" w:hAnsi="Constantia" w:cs="Times New Roman"/>
          <w:color w:val="000000" w:themeColor="text1"/>
          <w:lang w:eastAsia="fr-FR"/>
        </w:rPr>
        <w:t xml:space="preserve">névrose. </w:t>
      </w:r>
      <w:r w:rsidR="00CC3795">
        <w:rPr>
          <w:rFonts w:ascii="Constantia" w:eastAsia="Times New Roman" w:hAnsi="Constantia" w:cs="Times New Roman"/>
          <w:color w:val="000000" w:themeColor="text1"/>
          <w:lang w:eastAsia="fr-FR"/>
        </w:rPr>
        <w:t>U</w:t>
      </w:r>
      <w:r w:rsidR="00462B37">
        <w:rPr>
          <w:rFonts w:ascii="Constantia" w:eastAsia="Times New Roman" w:hAnsi="Constantia" w:cs="Times New Roman"/>
          <w:color w:val="000000" w:themeColor="text1"/>
          <w:lang w:eastAsia="fr-FR"/>
        </w:rPr>
        <w:t xml:space="preserve">ne « faiblesse du moi » </w:t>
      </w:r>
      <w:r w:rsidR="00D84F53">
        <w:rPr>
          <w:rFonts w:ascii="Constantia" w:eastAsia="Times New Roman" w:hAnsi="Constantia" w:cs="Times New Roman"/>
          <w:color w:val="000000" w:themeColor="text1"/>
          <w:lang w:eastAsia="fr-FR"/>
        </w:rPr>
        <w:t xml:space="preserve">peut </w:t>
      </w:r>
      <w:r w:rsidR="00462B37">
        <w:rPr>
          <w:rFonts w:ascii="Constantia" w:eastAsia="Times New Roman" w:hAnsi="Constantia" w:cs="Times New Roman"/>
          <w:color w:val="000000" w:themeColor="text1"/>
          <w:lang w:eastAsia="fr-FR"/>
        </w:rPr>
        <w:t xml:space="preserve">créer un désordre nerveux </w:t>
      </w:r>
      <w:r w:rsidR="00CC3795">
        <w:rPr>
          <w:rFonts w:ascii="Constantia" w:eastAsia="Times New Roman" w:hAnsi="Constantia" w:cs="Times New Roman"/>
          <w:color w:val="000000" w:themeColor="text1"/>
          <w:lang w:eastAsia="fr-FR"/>
        </w:rPr>
        <w:t xml:space="preserve">et </w:t>
      </w:r>
      <w:r w:rsidR="00462B37">
        <w:rPr>
          <w:rFonts w:ascii="Constantia" w:eastAsia="Times New Roman" w:hAnsi="Constantia" w:cs="Times New Roman"/>
          <w:color w:val="000000" w:themeColor="text1"/>
          <w:lang w:eastAsia="fr-FR"/>
        </w:rPr>
        <w:t>un «</w:t>
      </w:r>
      <w:r w:rsidR="00CC3795">
        <w:rPr>
          <w:rFonts w:ascii="Constantia" w:eastAsia="Times New Roman" w:hAnsi="Constantia" w:cs="Times New Roman"/>
          <w:color w:val="000000" w:themeColor="text1"/>
          <w:lang w:eastAsia="fr-FR"/>
        </w:rPr>
        <w:t> trouble corporel » affaibli</w:t>
      </w:r>
      <w:r w:rsidR="00462B37">
        <w:rPr>
          <w:rFonts w:ascii="Constantia" w:eastAsia="Times New Roman" w:hAnsi="Constantia" w:cs="Times New Roman"/>
          <w:color w:val="000000" w:themeColor="text1"/>
          <w:lang w:eastAsia="fr-FR"/>
        </w:rPr>
        <w:t>t d’emblée le moi dès</w:t>
      </w:r>
      <w:r w:rsidR="00D84F53">
        <w:rPr>
          <w:rFonts w:ascii="Constantia" w:eastAsia="Times New Roman" w:hAnsi="Constantia" w:cs="Times New Roman"/>
          <w:color w:val="000000" w:themeColor="text1"/>
          <w:lang w:eastAsia="fr-FR"/>
        </w:rPr>
        <w:t xml:space="preserve"> l’enfance. </w:t>
      </w:r>
      <w:r w:rsidR="00462B37">
        <w:rPr>
          <w:rFonts w:ascii="Constantia" w:eastAsia="Times New Roman" w:hAnsi="Constantia" w:cs="Times New Roman"/>
          <w:color w:val="000000" w:themeColor="text1"/>
          <w:lang w:eastAsia="fr-FR"/>
        </w:rPr>
        <w:t>Il s’agit</w:t>
      </w:r>
      <w:r w:rsidR="00D84F53">
        <w:rPr>
          <w:rFonts w:ascii="Constantia" w:eastAsia="Times New Roman" w:hAnsi="Constantia" w:cs="Times New Roman"/>
          <w:color w:val="000000" w:themeColor="text1"/>
          <w:lang w:eastAsia="fr-FR"/>
        </w:rPr>
        <w:t>,</w:t>
      </w:r>
      <w:r w:rsidR="00462B37">
        <w:rPr>
          <w:rFonts w:ascii="Constantia" w:eastAsia="Times New Roman" w:hAnsi="Constantia" w:cs="Times New Roman"/>
          <w:color w:val="000000" w:themeColor="text1"/>
          <w:lang w:eastAsia="fr-FR"/>
        </w:rPr>
        <w:t xml:space="preserve"> pour mener efficacement une analyse</w:t>
      </w:r>
      <w:r w:rsidR="00D84F53">
        <w:rPr>
          <w:rFonts w:ascii="Constantia" w:eastAsia="Times New Roman" w:hAnsi="Constantia" w:cs="Times New Roman"/>
          <w:color w:val="000000" w:themeColor="text1"/>
          <w:lang w:eastAsia="fr-FR"/>
        </w:rPr>
        <w:t>,</w:t>
      </w:r>
      <w:r w:rsidR="00462B37">
        <w:rPr>
          <w:rFonts w:ascii="Constantia" w:eastAsia="Times New Roman" w:hAnsi="Constantia" w:cs="Times New Roman"/>
          <w:color w:val="000000" w:themeColor="text1"/>
          <w:lang w:eastAsia="fr-FR"/>
        </w:rPr>
        <w:t xml:space="preserve"> d’en être sûr et ce serait là le rôle du médecin qui pourrait ensuite </w:t>
      </w:r>
      <w:r w:rsidR="00BC0ADF">
        <w:rPr>
          <w:rFonts w:ascii="Constantia" w:eastAsia="Times New Roman" w:hAnsi="Constantia" w:cs="Times New Roman"/>
          <w:color w:val="000000" w:themeColor="text1"/>
          <w:lang w:eastAsia="fr-FR"/>
        </w:rPr>
        <w:t xml:space="preserve">diriger le patient vers un </w:t>
      </w:r>
      <w:r w:rsidR="00462B37">
        <w:rPr>
          <w:rFonts w:ascii="Constantia" w:eastAsia="Times New Roman" w:hAnsi="Constantia" w:cs="Times New Roman"/>
          <w:color w:val="000000" w:themeColor="text1"/>
          <w:lang w:eastAsia="fr-FR"/>
        </w:rPr>
        <w:t>analyste mêm</w:t>
      </w:r>
      <w:r w:rsidR="00F87F59">
        <w:rPr>
          <w:rFonts w:ascii="Constantia" w:eastAsia="Times New Roman" w:hAnsi="Constantia" w:cs="Times New Roman"/>
          <w:color w:val="000000" w:themeColor="text1"/>
          <w:lang w:eastAsia="fr-FR"/>
        </w:rPr>
        <w:t xml:space="preserve">e s’il est non-médecin. De même, </w:t>
      </w:r>
      <w:r w:rsidR="00462B37">
        <w:rPr>
          <w:rFonts w:ascii="Constantia" w:eastAsia="Times New Roman" w:hAnsi="Constantia" w:cs="Times New Roman"/>
          <w:color w:val="000000" w:themeColor="text1"/>
          <w:lang w:eastAsia="fr-FR"/>
        </w:rPr>
        <w:t>l’</w:t>
      </w:r>
      <w:r w:rsidR="00BC0ADF">
        <w:rPr>
          <w:rFonts w:ascii="Constantia" w:eastAsia="Times New Roman" w:hAnsi="Constantia" w:cs="Times New Roman"/>
          <w:color w:val="000000" w:themeColor="text1"/>
          <w:lang w:eastAsia="fr-FR"/>
        </w:rPr>
        <w:t>analyste profane peut</w:t>
      </w:r>
      <w:r w:rsidR="00462B37">
        <w:rPr>
          <w:rFonts w:ascii="Constantia" w:eastAsia="Times New Roman" w:hAnsi="Constantia" w:cs="Times New Roman"/>
          <w:color w:val="000000" w:themeColor="text1"/>
          <w:lang w:eastAsia="fr-FR"/>
        </w:rPr>
        <w:t xml:space="preserve"> faire appel à un médecin si son analysant présente</w:t>
      </w:r>
      <w:r w:rsidR="00653E19">
        <w:rPr>
          <w:rFonts w:ascii="Constantia" w:eastAsia="Times New Roman" w:hAnsi="Constantia" w:cs="Times New Roman"/>
          <w:color w:val="000000" w:themeColor="text1"/>
          <w:lang w:eastAsia="fr-FR"/>
        </w:rPr>
        <w:t xml:space="preserve"> </w:t>
      </w:r>
      <w:r w:rsidR="00462B37">
        <w:rPr>
          <w:rFonts w:ascii="Constantia" w:eastAsia="Times New Roman" w:hAnsi="Constantia" w:cs="Times New Roman"/>
          <w:color w:val="000000" w:themeColor="text1"/>
          <w:lang w:eastAsia="fr-FR"/>
        </w:rPr>
        <w:t xml:space="preserve">des symptômes qui semblent plus organiques que psychiques. Les deux domaines doivent bien rester scindés. Un analyste médecin devrait de toute manière faire appel à un autre médecin pour poser un diagnostic. </w:t>
      </w:r>
      <w:r w:rsidR="00BC0ADF">
        <w:rPr>
          <w:rFonts w:ascii="Constantia" w:eastAsia="Times New Roman" w:hAnsi="Constantia" w:cs="Times New Roman"/>
          <w:color w:val="000000" w:themeColor="text1"/>
          <w:lang w:eastAsia="fr-FR"/>
        </w:rPr>
        <w:t xml:space="preserve">Il </w:t>
      </w:r>
      <w:r w:rsidR="00462B37">
        <w:rPr>
          <w:rFonts w:ascii="Constantia" w:eastAsia="Times New Roman" w:hAnsi="Constantia" w:cs="Times New Roman"/>
          <w:color w:val="000000" w:themeColor="text1"/>
          <w:lang w:eastAsia="fr-FR"/>
        </w:rPr>
        <w:t xml:space="preserve">ne peut s’occuper des deux ne serait-ce que parce que </w:t>
      </w:r>
      <w:r w:rsidR="00F93E0B">
        <w:rPr>
          <w:rFonts w:ascii="Constantia" w:eastAsia="Times New Roman" w:hAnsi="Constantia" w:cs="Times New Roman"/>
          <w:color w:val="000000" w:themeColor="text1"/>
          <w:lang w:eastAsia="fr-FR"/>
        </w:rPr>
        <w:t xml:space="preserve">l’analyste ne peut ausculter son malade. </w:t>
      </w:r>
      <w:r w:rsidR="00653E19">
        <w:rPr>
          <w:rFonts w:ascii="Constantia" w:eastAsia="Times New Roman" w:hAnsi="Constantia" w:cs="Times New Roman"/>
          <w:color w:val="000000" w:themeColor="text1"/>
          <w:lang w:eastAsia="fr-FR"/>
        </w:rPr>
        <w:t xml:space="preserve">Quant au </w:t>
      </w:r>
      <w:r w:rsidR="00BC0ADF">
        <w:rPr>
          <w:rFonts w:ascii="Constantia" w:eastAsia="Times New Roman" w:hAnsi="Constantia" w:cs="Times New Roman"/>
          <w:color w:val="000000" w:themeColor="text1"/>
          <w:lang w:eastAsia="fr-FR"/>
        </w:rPr>
        <w:t>malade, il choisit son analyste en connaissance de cause : médecin ou non-médecin</w:t>
      </w:r>
      <w:r w:rsidR="00653E19">
        <w:rPr>
          <w:rFonts w:ascii="Constantia" w:eastAsia="Times New Roman" w:hAnsi="Constantia" w:cs="Times New Roman"/>
          <w:color w:val="000000" w:themeColor="text1"/>
          <w:lang w:eastAsia="fr-FR"/>
        </w:rPr>
        <w:t>.</w:t>
      </w:r>
      <w:r w:rsidR="00BC0ADF">
        <w:rPr>
          <w:rFonts w:ascii="Constantia" w:eastAsia="Times New Roman" w:hAnsi="Constantia" w:cs="Times New Roman"/>
          <w:color w:val="000000" w:themeColor="text1"/>
          <w:lang w:eastAsia="fr-FR"/>
        </w:rPr>
        <w:t xml:space="preserve"> </w:t>
      </w:r>
      <w:r w:rsidR="00653E19">
        <w:rPr>
          <w:rFonts w:ascii="Constantia" w:eastAsia="Times New Roman" w:hAnsi="Constantia" w:cs="Times New Roman"/>
          <w:color w:val="000000" w:themeColor="text1"/>
          <w:lang w:eastAsia="fr-FR"/>
        </w:rPr>
        <w:t>C</w:t>
      </w:r>
      <w:r w:rsidR="00BC0ADF">
        <w:rPr>
          <w:rFonts w:ascii="Constantia" w:eastAsia="Times New Roman" w:hAnsi="Constantia" w:cs="Times New Roman"/>
          <w:color w:val="000000" w:themeColor="text1"/>
          <w:lang w:eastAsia="fr-FR"/>
        </w:rPr>
        <w:t xml:space="preserve">elui-ci serait de manière égale formé et aurait </w:t>
      </w:r>
      <w:r w:rsidR="00E46BF9">
        <w:rPr>
          <w:rFonts w:ascii="Constantia" w:eastAsia="Times New Roman" w:hAnsi="Constantia" w:cs="Times New Roman"/>
          <w:color w:val="000000" w:themeColor="text1"/>
          <w:lang w:eastAsia="fr-FR"/>
        </w:rPr>
        <w:t>acquis les compétences pour exercer</w:t>
      </w:r>
      <w:r w:rsidR="00BE075C">
        <w:rPr>
          <w:rFonts w:ascii="Constantia" w:eastAsia="Times New Roman" w:hAnsi="Constantia" w:cs="Times New Roman"/>
          <w:color w:val="000000" w:themeColor="text1"/>
          <w:lang w:eastAsia="fr-FR"/>
        </w:rPr>
        <w:t>. Les médecins auraient à élargir leur champ d’apprentissage vers des notions plus psychologiques et littéraires alors que les analystes auraient à se lancer dans des études scientifiques dont ils n’ont pas besoin. Deux enseignements primordiaux mais non duels.</w:t>
      </w:r>
      <w:r w:rsidR="000A54DB">
        <w:rPr>
          <w:rFonts w:ascii="Constantia" w:eastAsia="Times New Roman" w:hAnsi="Constantia" w:cs="Times New Roman"/>
          <w:color w:val="000000" w:themeColor="text1"/>
          <w:lang w:eastAsia="fr-FR"/>
        </w:rPr>
        <w:t xml:space="preserve"> La pensée analytique ne s’aiguise pas avec les sciences médicales. Il s’agit d’un tout autre parcours et de toutes autres qualités.</w:t>
      </w:r>
      <w:r w:rsidR="00653E19">
        <w:rPr>
          <w:rFonts w:ascii="Constantia" w:eastAsia="Times New Roman" w:hAnsi="Constantia" w:cs="Times New Roman"/>
          <w:color w:val="000000" w:themeColor="text1"/>
          <w:lang w:eastAsia="fr-FR"/>
        </w:rPr>
        <w:t xml:space="preserve"> </w:t>
      </w:r>
      <w:r w:rsidR="000A54DB">
        <w:rPr>
          <w:rFonts w:ascii="Constantia" w:eastAsia="Times New Roman" w:hAnsi="Constantia" w:cs="Times New Roman"/>
          <w:color w:val="000000" w:themeColor="text1"/>
          <w:lang w:eastAsia="fr-FR"/>
        </w:rPr>
        <w:t>De plus, S. Freud élargit le champ de l’analyse</w:t>
      </w:r>
      <w:r w:rsidR="00FC124D">
        <w:rPr>
          <w:rFonts w:ascii="Constantia" w:eastAsia="Times New Roman" w:hAnsi="Constantia" w:cs="Times New Roman"/>
          <w:color w:val="000000" w:themeColor="text1"/>
          <w:lang w:eastAsia="fr-FR"/>
        </w:rPr>
        <w:t>, il n’est pas</w:t>
      </w:r>
      <w:r w:rsidR="000A54DB">
        <w:rPr>
          <w:rFonts w:ascii="Constantia" w:eastAsia="Times New Roman" w:hAnsi="Constantia" w:cs="Times New Roman"/>
          <w:color w:val="000000" w:themeColor="text1"/>
          <w:lang w:eastAsia="fr-FR"/>
        </w:rPr>
        <w:t xml:space="preserve"> </w:t>
      </w:r>
      <w:r w:rsidR="00FC124D">
        <w:rPr>
          <w:rFonts w:ascii="Constantia" w:eastAsia="Times New Roman" w:hAnsi="Constantia" w:cs="Times New Roman"/>
          <w:color w:val="000000" w:themeColor="text1"/>
          <w:lang w:eastAsia="fr-FR"/>
        </w:rPr>
        <w:t>que celui</w:t>
      </w:r>
      <w:r w:rsidR="00C22A01">
        <w:rPr>
          <w:rFonts w:ascii="Constantia" w:eastAsia="Times New Roman" w:hAnsi="Constantia" w:cs="Times New Roman"/>
          <w:color w:val="000000" w:themeColor="text1"/>
          <w:lang w:eastAsia="fr-FR"/>
        </w:rPr>
        <w:t xml:space="preserve"> du traitement  des névrosés. Elle peut soutenir </w:t>
      </w:r>
      <w:r w:rsidR="000A54DB">
        <w:rPr>
          <w:rFonts w:ascii="Constantia" w:eastAsia="Times New Roman" w:hAnsi="Constantia" w:cs="Times New Roman"/>
          <w:color w:val="000000" w:themeColor="text1"/>
          <w:lang w:eastAsia="fr-FR"/>
        </w:rPr>
        <w:t>« toutes les sciences qui s’occupent de la genèse de la culture humaine et de ses grandes institutions, tels l’art, la religion et l’ordre social ». La condition</w:t>
      </w:r>
      <w:r w:rsidR="00815CE8">
        <w:rPr>
          <w:rFonts w:ascii="Constantia" w:eastAsia="Times New Roman" w:hAnsi="Constantia" w:cs="Times New Roman"/>
          <w:color w:val="000000" w:themeColor="text1"/>
          <w:lang w:eastAsia="fr-FR"/>
        </w:rPr>
        <w:t xml:space="preserve"> pour c</w:t>
      </w:r>
      <w:r w:rsidR="00A9569B">
        <w:rPr>
          <w:rFonts w:ascii="Constantia" w:eastAsia="Times New Roman" w:hAnsi="Constantia" w:cs="Times New Roman"/>
          <w:color w:val="000000" w:themeColor="text1"/>
          <w:lang w:eastAsia="fr-FR"/>
        </w:rPr>
        <w:t>es chercheurs</w:t>
      </w:r>
      <w:r w:rsidR="000A54DB">
        <w:rPr>
          <w:rFonts w:ascii="Constantia" w:eastAsia="Times New Roman" w:hAnsi="Constantia" w:cs="Times New Roman"/>
          <w:color w:val="000000" w:themeColor="text1"/>
          <w:lang w:eastAsia="fr-FR"/>
        </w:rPr>
        <w:t xml:space="preserve"> étant de se soumettre à </w:t>
      </w:r>
      <w:r w:rsidR="00FC124D">
        <w:rPr>
          <w:rFonts w:ascii="Constantia" w:eastAsia="Times New Roman" w:hAnsi="Constantia" w:cs="Times New Roman"/>
          <w:color w:val="000000" w:themeColor="text1"/>
          <w:lang w:eastAsia="fr-FR"/>
        </w:rPr>
        <w:t xml:space="preserve">une </w:t>
      </w:r>
      <w:r w:rsidR="000A54DB">
        <w:rPr>
          <w:rFonts w:ascii="Constantia" w:eastAsia="Times New Roman" w:hAnsi="Constantia" w:cs="Times New Roman"/>
          <w:color w:val="000000" w:themeColor="text1"/>
          <w:lang w:eastAsia="fr-FR"/>
        </w:rPr>
        <w:t xml:space="preserve">analyse </w:t>
      </w:r>
      <w:r w:rsidR="00FC124D">
        <w:rPr>
          <w:rFonts w:ascii="Constantia" w:eastAsia="Times New Roman" w:hAnsi="Constantia" w:cs="Times New Roman"/>
          <w:color w:val="000000" w:themeColor="text1"/>
          <w:lang w:eastAsia="fr-FR"/>
        </w:rPr>
        <w:t xml:space="preserve">appelée alors didactique car elle oriente </w:t>
      </w:r>
      <w:r w:rsidR="000A54DB">
        <w:rPr>
          <w:rFonts w:ascii="Constantia" w:eastAsia="Times New Roman" w:hAnsi="Constantia" w:cs="Times New Roman"/>
          <w:color w:val="000000" w:themeColor="text1"/>
          <w:lang w:eastAsia="fr-FR"/>
        </w:rPr>
        <w:t xml:space="preserve">le progrès des sciences </w:t>
      </w:r>
      <w:r w:rsidR="00A9569B">
        <w:rPr>
          <w:rFonts w:ascii="Constantia" w:eastAsia="Times New Roman" w:hAnsi="Constantia" w:cs="Times New Roman"/>
          <w:color w:val="000000" w:themeColor="text1"/>
          <w:lang w:eastAsia="fr-FR"/>
        </w:rPr>
        <w:t xml:space="preserve">et la recherche </w:t>
      </w:r>
      <w:r w:rsidR="00A9569B" w:rsidRPr="00A9569B">
        <w:rPr>
          <w:rFonts w:ascii="Constantia" w:eastAsia="Times New Roman" w:hAnsi="Constantia" w:cs="Times New Roman"/>
          <w:color w:val="000000" w:themeColor="text1"/>
          <w:lang w:eastAsia="fr-FR"/>
        </w:rPr>
        <w:t>intellectuelle</w:t>
      </w:r>
      <w:r w:rsidR="00A9569B">
        <w:rPr>
          <w:rFonts w:ascii="Constantia" w:eastAsia="Times New Roman" w:hAnsi="Constantia" w:cs="Times New Roman"/>
          <w:color w:val="000000" w:themeColor="text1"/>
          <w:lang w:eastAsia="fr-FR"/>
        </w:rPr>
        <w:t xml:space="preserve">. S. Freud aborde aussi </w:t>
      </w:r>
      <w:r w:rsidR="00FC124D">
        <w:rPr>
          <w:rFonts w:ascii="Constantia" w:eastAsia="Times New Roman" w:hAnsi="Constantia" w:cs="Times New Roman"/>
          <w:color w:val="000000" w:themeColor="text1"/>
          <w:lang w:eastAsia="fr-FR"/>
        </w:rPr>
        <w:t>l’</w:t>
      </w:r>
      <w:r w:rsidR="00A9569B">
        <w:rPr>
          <w:rFonts w:ascii="Constantia" w:eastAsia="Times New Roman" w:hAnsi="Constantia" w:cs="Times New Roman"/>
          <w:color w:val="000000" w:themeColor="text1"/>
          <w:lang w:eastAsia="fr-FR"/>
        </w:rPr>
        <w:t>utilité</w:t>
      </w:r>
      <w:r w:rsidR="00FC124D">
        <w:rPr>
          <w:rFonts w:ascii="Constantia" w:eastAsia="Times New Roman" w:hAnsi="Constantia" w:cs="Times New Roman"/>
          <w:color w:val="000000" w:themeColor="text1"/>
          <w:lang w:eastAsia="fr-FR"/>
        </w:rPr>
        <w:t xml:space="preserve"> de l’analyse</w:t>
      </w:r>
      <w:r w:rsidR="00A9569B">
        <w:rPr>
          <w:rFonts w:ascii="Constantia" w:eastAsia="Times New Roman" w:hAnsi="Constantia" w:cs="Times New Roman"/>
          <w:color w:val="000000" w:themeColor="text1"/>
          <w:lang w:eastAsia="fr-FR"/>
        </w:rPr>
        <w:t xml:space="preserve"> dans le domaine pédagogique pour les enfants en difficulté. </w:t>
      </w:r>
    </w:p>
    <w:p w:rsidR="007F500D" w:rsidRPr="00EC10BA" w:rsidRDefault="007F500D" w:rsidP="00EC10BA">
      <w:pPr>
        <w:shd w:val="clear" w:color="auto" w:fill="FFFFFF"/>
        <w:spacing w:after="444"/>
        <w:jc w:val="both"/>
        <w:rPr>
          <w:rFonts w:ascii="Constantia" w:eastAsia="Times New Roman" w:hAnsi="Constantia" w:cs="Times New Roman"/>
          <w:color w:val="000000" w:themeColor="text1"/>
          <w:lang w:eastAsia="fr-FR"/>
        </w:rPr>
      </w:pPr>
      <w:r>
        <w:rPr>
          <w:rFonts w:ascii="Constantia" w:eastAsia="Times New Roman" w:hAnsi="Constantia" w:cs="Times New Roman"/>
          <w:color w:val="000000" w:themeColor="text1"/>
          <w:lang w:eastAsia="fr-FR"/>
        </w:rPr>
        <w:t>Il conclut que même si nul ne peut imaginer le développement futur de la psychanalyse, elle ne peut être freinée par aucune décision de justice.</w:t>
      </w:r>
      <w:r w:rsidR="00D54DA2">
        <w:rPr>
          <w:rFonts w:ascii="Constantia" w:eastAsia="Times New Roman" w:hAnsi="Constantia" w:cs="Times New Roman"/>
          <w:color w:val="000000" w:themeColor="text1"/>
          <w:lang w:eastAsia="fr-FR"/>
        </w:rPr>
        <w:t xml:space="preserve"> Que peut être, il reste beaucoup à penser les modalités d’accès à la pratique de la psychanalyse par une formation adaptée mais que c’est possible pour tous (selon les critères définis de cet enseignement et des aptitudes personnelles autant intellectuelles que scientifiques (mais à minima) pour exercer en son âme et conscience). </w:t>
      </w:r>
    </w:p>
    <w:sectPr w:rsidR="007F500D" w:rsidRPr="00EC10BA" w:rsidSect="00925DF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268" w:rsidRDefault="000F3268" w:rsidP="00925DF3">
      <w:pPr>
        <w:spacing w:after="0" w:line="240" w:lineRule="auto"/>
      </w:pPr>
      <w:r>
        <w:separator/>
      </w:r>
    </w:p>
  </w:endnote>
  <w:endnote w:type="continuationSeparator" w:id="0">
    <w:p w:rsidR="000F3268" w:rsidRDefault="000F3268" w:rsidP="00925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268" w:rsidRDefault="000F3268" w:rsidP="00925DF3">
      <w:pPr>
        <w:spacing w:after="0" w:line="240" w:lineRule="auto"/>
      </w:pPr>
      <w:r>
        <w:separator/>
      </w:r>
    </w:p>
  </w:footnote>
  <w:footnote w:type="continuationSeparator" w:id="0">
    <w:p w:rsidR="000F3268" w:rsidRDefault="000F3268" w:rsidP="00925D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C48ED"/>
    <w:rsid w:val="00077FAD"/>
    <w:rsid w:val="0008189B"/>
    <w:rsid w:val="00082B79"/>
    <w:rsid w:val="000901EB"/>
    <w:rsid w:val="00090615"/>
    <w:rsid w:val="000A54DB"/>
    <w:rsid w:val="000C2C96"/>
    <w:rsid w:val="000C512A"/>
    <w:rsid w:val="000D1EF9"/>
    <w:rsid w:val="000D2528"/>
    <w:rsid w:val="000E5A1F"/>
    <w:rsid w:val="000F02CC"/>
    <w:rsid w:val="000F3268"/>
    <w:rsid w:val="000F3650"/>
    <w:rsid w:val="0010205A"/>
    <w:rsid w:val="00134AC3"/>
    <w:rsid w:val="0014055E"/>
    <w:rsid w:val="0014184D"/>
    <w:rsid w:val="001938E1"/>
    <w:rsid w:val="001A173C"/>
    <w:rsid w:val="001A4E7A"/>
    <w:rsid w:val="001B1161"/>
    <w:rsid w:val="001B2304"/>
    <w:rsid w:val="001B3876"/>
    <w:rsid w:val="001C233E"/>
    <w:rsid w:val="001D3800"/>
    <w:rsid w:val="001E5867"/>
    <w:rsid w:val="001F58B7"/>
    <w:rsid w:val="0020543E"/>
    <w:rsid w:val="00205BDC"/>
    <w:rsid w:val="0021048F"/>
    <w:rsid w:val="002216AD"/>
    <w:rsid w:val="002336EE"/>
    <w:rsid w:val="002357CC"/>
    <w:rsid w:val="00237176"/>
    <w:rsid w:val="00241B85"/>
    <w:rsid w:val="00244235"/>
    <w:rsid w:val="00257181"/>
    <w:rsid w:val="00276F37"/>
    <w:rsid w:val="002856AC"/>
    <w:rsid w:val="00290144"/>
    <w:rsid w:val="00292D3B"/>
    <w:rsid w:val="002949C2"/>
    <w:rsid w:val="00297346"/>
    <w:rsid w:val="002A5402"/>
    <w:rsid w:val="002A6088"/>
    <w:rsid w:val="002A6A99"/>
    <w:rsid w:val="002A6E4E"/>
    <w:rsid w:val="002B5035"/>
    <w:rsid w:val="002C48ED"/>
    <w:rsid w:val="002D7AF2"/>
    <w:rsid w:val="002F6859"/>
    <w:rsid w:val="002F7FB0"/>
    <w:rsid w:val="00310D4B"/>
    <w:rsid w:val="003141E9"/>
    <w:rsid w:val="00316298"/>
    <w:rsid w:val="003277D1"/>
    <w:rsid w:val="00331156"/>
    <w:rsid w:val="00360B12"/>
    <w:rsid w:val="00384F44"/>
    <w:rsid w:val="00386EA8"/>
    <w:rsid w:val="003A1533"/>
    <w:rsid w:val="003B035A"/>
    <w:rsid w:val="003C4A52"/>
    <w:rsid w:val="003E4048"/>
    <w:rsid w:val="003F4E4B"/>
    <w:rsid w:val="00420CD0"/>
    <w:rsid w:val="004234A2"/>
    <w:rsid w:val="004272C1"/>
    <w:rsid w:val="00462B37"/>
    <w:rsid w:val="00465E8F"/>
    <w:rsid w:val="00470CE6"/>
    <w:rsid w:val="004712E4"/>
    <w:rsid w:val="00475F41"/>
    <w:rsid w:val="00495EF5"/>
    <w:rsid w:val="004A3067"/>
    <w:rsid w:val="004B20C4"/>
    <w:rsid w:val="004B4A19"/>
    <w:rsid w:val="004F055E"/>
    <w:rsid w:val="00526000"/>
    <w:rsid w:val="0053030B"/>
    <w:rsid w:val="0053416D"/>
    <w:rsid w:val="0055181F"/>
    <w:rsid w:val="00554569"/>
    <w:rsid w:val="00557049"/>
    <w:rsid w:val="00560D1E"/>
    <w:rsid w:val="00565A6D"/>
    <w:rsid w:val="005662B8"/>
    <w:rsid w:val="00575F00"/>
    <w:rsid w:val="005779AD"/>
    <w:rsid w:val="00584A6D"/>
    <w:rsid w:val="00586E71"/>
    <w:rsid w:val="00592BA0"/>
    <w:rsid w:val="00594D9E"/>
    <w:rsid w:val="00595781"/>
    <w:rsid w:val="005B08F3"/>
    <w:rsid w:val="005B19E5"/>
    <w:rsid w:val="005E45E5"/>
    <w:rsid w:val="0060006B"/>
    <w:rsid w:val="00604197"/>
    <w:rsid w:val="00605A57"/>
    <w:rsid w:val="006140F1"/>
    <w:rsid w:val="0065293D"/>
    <w:rsid w:val="00653E19"/>
    <w:rsid w:val="0065797A"/>
    <w:rsid w:val="0066394D"/>
    <w:rsid w:val="00672C21"/>
    <w:rsid w:val="006802FD"/>
    <w:rsid w:val="00683B1F"/>
    <w:rsid w:val="006C3688"/>
    <w:rsid w:val="006C6F10"/>
    <w:rsid w:val="006E070E"/>
    <w:rsid w:val="006E3362"/>
    <w:rsid w:val="006F0825"/>
    <w:rsid w:val="006F1114"/>
    <w:rsid w:val="0070410F"/>
    <w:rsid w:val="00725AA3"/>
    <w:rsid w:val="00747056"/>
    <w:rsid w:val="00765A80"/>
    <w:rsid w:val="0076663F"/>
    <w:rsid w:val="00794D17"/>
    <w:rsid w:val="007B0935"/>
    <w:rsid w:val="007B61F1"/>
    <w:rsid w:val="007B68DD"/>
    <w:rsid w:val="007B6F7A"/>
    <w:rsid w:val="007C1E73"/>
    <w:rsid w:val="007D0188"/>
    <w:rsid w:val="007E2B8E"/>
    <w:rsid w:val="007F12A2"/>
    <w:rsid w:val="007F500D"/>
    <w:rsid w:val="00801EAF"/>
    <w:rsid w:val="0081244E"/>
    <w:rsid w:val="00815CE8"/>
    <w:rsid w:val="00834C03"/>
    <w:rsid w:val="008364E6"/>
    <w:rsid w:val="008374E9"/>
    <w:rsid w:val="00843F10"/>
    <w:rsid w:val="00871864"/>
    <w:rsid w:val="008830CB"/>
    <w:rsid w:val="008A1396"/>
    <w:rsid w:val="008A39AB"/>
    <w:rsid w:val="008B5474"/>
    <w:rsid w:val="008E7012"/>
    <w:rsid w:val="008F5F27"/>
    <w:rsid w:val="008F7584"/>
    <w:rsid w:val="00911D28"/>
    <w:rsid w:val="00920A08"/>
    <w:rsid w:val="00925DF3"/>
    <w:rsid w:val="00943365"/>
    <w:rsid w:val="00957DED"/>
    <w:rsid w:val="009635F8"/>
    <w:rsid w:val="00971348"/>
    <w:rsid w:val="00977533"/>
    <w:rsid w:val="00993529"/>
    <w:rsid w:val="00996A0D"/>
    <w:rsid w:val="009A34CD"/>
    <w:rsid w:val="009E1635"/>
    <w:rsid w:val="009E73C5"/>
    <w:rsid w:val="009F4409"/>
    <w:rsid w:val="00A0508C"/>
    <w:rsid w:val="00A05709"/>
    <w:rsid w:val="00A22756"/>
    <w:rsid w:val="00A25B81"/>
    <w:rsid w:val="00A261A3"/>
    <w:rsid w:val="00A316F4"/>
    <w:rsid w:val="00A60DC6"/>
    <w:rsid w:val="00A7210F"/>
    <w:rsid w:val="00A9569B"/>
    <w:rsid w:val="00AB65DE"/>
    <w:rsid w:val="00AC0CA2"/>
    <w:rsid w:val="00AD66EB"/>
    <w:rsid w:val="00AE4D5B"/>
    <w:rsid w:val="00B338F3"/>
    <w:rsid w:val="00B7150D"/>
    <w:rsid w:val="00BA27C9"/>
    <w:rsid w:val="00BA2E29"/>
    <w:rsid w:val="00BC0ADF"/>
    <w:rsid w:val="00BC234E"/>
    <w:rsid w:val="00BE075C"/>
    <w:rsid w:val="00C00937"/>
    <w:rsid w:val="00C07EAF"/>
    <w:rsid w:val="00C174B6"/>
    <w:rsid w:val="00C22A01"/>
    <w:rsid w:val="00C27858"/>
    <w:rsid w:val="00C44379"/>
    <w:rsid w:val="00C44DD9"/>
    <w:rsid w:val="00C44DE3"/>
    <w:rsid w:val="00C54456"/>
    <w:rsid w:val="00C80431"/>
    <w:rsid w:val="00C84157"/>
    <w:rsid w:val="00C8431C"/>
    <w:rsid w:val="00CA519D"/>
    <w:rsid w:val="00CA76B7"/>
    <w:rsid w:val="00CB0785"/>
    <w:rsid w:val="00CB1AE8"/>
    <w:rsid w:val="00CC3795"/>
    <w:rsid w:val="00CE73AB"/>
    <w:rsid w:val="00CF2F20"/>
    <w:rsid w:val="00D0280A"/>
    <w:rsid w:val="00D12769"/>
    <w:rsid w:val="00D2122A"/>
    <w:rsid w:val="00D27DDC"/>
    <w:rsid w:val="00D36B80"/>
    <w:rsid w:val="00D37FB5"/>
    <w:rsid w:val="00D54DA2"/>
    <w:rsid w:val="00D80EC4"/>
    <w:rsid w:val="00D84F53"/>
    <w:rsid w:val="00D90B87"/>
    <w:rsid w:val="00D966EC"/>
    <w:rsid w:val="00DA7EF8"/>
    <w:rsid w:val="00DB19A4"/>
    <w:rsid w:val="00DF7C89"/>
    <w:rsid w:val="00E0713F"/>
    <w:rsid w:val="00E25996"/>
    <w:rsid w:val="00E2663D"/>
    <w:rsid w:val="00E42C3E"/>
    <w:rsid w:val="00E46BF9"/>
    <w:rsid w:val="00E4713B"/>
    <w:rsid w:val="00E47B12"/>
    <w:rsid w:val="00E706ED"/>
    <w:rsid w:val="00E83FC8"/>
    <w:rsid w:val="00EC10BA"/>
    <w:rsid w:val="00EE739D"/>
    <w:rsid w:val="00EF2FB2"/>
    <w:rsid w:val="00EF4F01"/>
    <w:rsid w:val="00F60CB0"/>
    <w:rsid w:val="00F72B49"/>
    <w:rsid w:val="00F87F59"/>
    <w:rsid w:val="00F93E0B"/>
    <w:rsid w:val="00FB70CD"/>
    <w:rsid w:val="00FC124D"/>
    <w:rsid w:val="00FC1FE1"/>
    <w:rsid w:val="00FC6B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C48ED"/>
  </w:style>
  <w:style w:type="character" w:styleId="Lienhypertexte">
    <w:name w:val="Hyperlink"/>
    <w:basedOn w:val="Policepardfaut"/>
    <w:uiPriority w:val="99"/>
    <w:semiHidden/>
    <w:unhideWhenUsed/>
    <w:rsid w:val="002C48ED"/>
    <w:rPr>
      <w:color w:val="0000FF"/>
      <w:u w:val="single"/>
    </w:rPr>
  </w:style>
  <w:style w:type="paragraph" w:styleId="NormalWeb">
    <w:name w:val="Normal (Web)"/>
    <w:basedOn w:val="Normal"/>
    <w:uiPriority w:val="99"/>
    <w:semiHidden/>
    <w:unhideWhenUsed/>
    <w:rsid w:val="002C48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925D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25DF3"/>
  </w:style>
  <w:style w:type="paragraph" w:styleId="Pieddepage">
    <w:name w:val="footer"/>
    <w:basedOn w:val="Normal"/>
    <w:link w:val="PieddepageCar"/>
    <w:uiPriority w:val="99"/>
    <w:unhideWhenUsed/>
    <w:rsid w:val="00925D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5DF3"/>
  </w:style>
  <w:style w:type="paragraph" w:styleId="Sansinterligne">
    <w:name w:val="No Spacing"/>
    <w:link w:val="SansinterligneCar"/>
    <w:uiPriority w:val="1"/>
    <w:qFormat/>
    <w:rsid w:val="00925DF3"/>
    <w:pPr>
      <w:spacing w:after="0" w:line="240" w:lineRule="auto"/>
    </w:pPr>
    <w:rPr>
      <w:rFonts w:eastAsiaTheme="minorEastAsia"/>
    </w:rPr>
  </w:style>
  <w:style w:type="character" w:customStyle="1" w:styleId="SansinterligneCar">
    <w:name w:val="Sans interligne Car"/>
    <w:basedOn w:val="Policepardfaut"/>
    <w:link w:val="Sansinterligne"/>
    <w:uiPriority w:val="1"/>
    <w:rsid w:val="00925DF3"/>
    <w:rPr>
      <w:rFonts w:eastAsiaTheme="minorEastAsia"/>
    </w:rPr>
  </w:style>
  <w:style w:type="paragraph" w:styleId="Textedebulles">
    <w:name w:val="Balloon Text"/>
    <w:basedOn w:val="Normal"/>
    <w:link w:val="TextedebullesCar"/>
    <w:uiPriority w:val="99"/>
    <w:semiHidden/>
    <w:unhideWhenUsed/>
    <w:rsid w:val="00925D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DF3"/>
    <w:rPr>
      <w:rFonts w:ascii="Tahoma" w:hAnsi="Tahoma" w:cs="Tahoma"/>
      <w:sz w:val="16"/>
      <w:szCs w:val="16"/>
    </w:rPr>
  </w:style>
  <w:style w:type="character" w:styleId="Accentuation">
    <w:name w:val="Emphasis"/>
    <w:basedOn w:val="Policepardfaut"/>
    <w:uiPriority w:val="20"/>
    <w:qFormat/>
    <w:rsid w:val="00911D28"/>
    <w:rPr>
      <w:i/>
      <w:i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ébit">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Débi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2015-02-12T00:00:00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5</Pages>
  <Words>2446</Words>
  <Characters>13458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PSYCHOPATHOLOGIE DE LA VIE QUOTIDIENNE</vt:lpstr>
    </vt:vector>
  </TitlesOfParts>
  <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PSYCHOPATHOLOGIE DE LA VIE QUOTIDIENNE</dc:title>
  <dc:subject>SIGMUND FREUD</dc:subject>
  <dc:creator>Carole Bertrand</dc:creator>
  <cp:lastModifiedBy>Carole</cp:lastModifiedBy>
  <cp:revision>48</cp:revision>
  <dcterms:created xsi:type="dcterms:W3CDTF">2015-02-14T15:47:00Z</dcterms:created>
  <dcterms:modified xsi:type="dcterms:W3CDTF">2015-03-12T11:46:00Z</dcterms:modified>
</cp:coreProperties>
</file>